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F3" w:rsidRDefault="00B20FF3" w:rsidP="00B20FF3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14"/>
          <w:szCs w:val="1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4"/>
          <w:szCs w:val="14"/>
          <w:lang w:val="uk-UA"/>
        </w:rPr>
        <w:drawing>
          <wp:inline distT="0" distB="0" distL="0" distR="0" wp14:anchorId="75F5467D" wp14:editId="5D9E1FCC">
            <wp:extent cx="3761105" cy="810895"/>
            <wp:effectExtent l="0" t="0" r="0" b="8255"/>
            <wp:docPr id="1" name="Рисунок 1" descr="КПІ_Малий герб з назвою (двомовна версія)_варіант4_темно-син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ПІ_Малий герб з назвою (двомовна версія)_варіант4_темно-сині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1" b="3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F3" w:rsidRP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lang w:val="en-US"/>
        </w:rPr>
      </w:pPr>
    </w:p>
    <w:p w:rsidR="00B20FF3" w:rsidRPr="000A1136" w:rsidRDefault="00B20FF3" w:rsidP="00B20FF3">
      <w:pPr>
        <w:spacing w:before="360" w:line="240" w:lineRule="auto"/>
        <w:ind w:left="482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ЗАТВЕРДЖЕНО</w:t>
      </w:r>
      <w:r>
        <w:rPr>
          <w:rFonts w:ascii="Times New Roman" w:hAnsi="Times New Roman" w:cs="Times New Roman"/>
          <w:lang w:val="uk-UA" w:eastAsia="en-US"/>
        </w:rPr>
        <w:t xml:space="preserve"> </w:t>
      </w:r>
      <w:r w:rsidRPr="000A1136">
        <w:rPr>
          <w:rFonts w:ascii="Times New Roman" w:hAnsi="Times New Roman" w:cs="Times New Roman"/>
          <w:lang w:eastAsia="en-US"/>
        </w:rPr>
        <w:t xml:space="preserve">/ </w:t>
      </w:r>
      <w:r>
        <w:rPr>
          <w:rFonts w:ascii="Times New Roman" w:hAnsi="Times New Roman" w:cs="Times New Roman"/>
          <w:lang w:val="en-GB" w:eastAsia="en-US"/>
        </w:rPr>
        <w:t>APPROVED</w:t>
      </w:r>
    </w:p>
    <w:p w:rsidR="00B20FF3" w:rsidRDefault="00B20FF3" w:rsidP="00B20FF3">
      <w:pPr>
        <w:spacing w:before="120" w:line="240" w:lineRule="auto"/>
        <w:ind w:left="482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Вченою радою</w:t>
      </w:r>
      <w:r w:rsidRPr="000A113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КПІ ім. Ігоря Сікорського</w:t>
      </w:r>
      <w:r>
        <w:rPr>
          <w:rFonts w:ascii="Times New Roman" w:hAnsi="Times New Roman" w:cs="Times New Roman"/>
          <w:lang w:val="uk-UA" w:eastAsia="en-US"/>
        </w:rPr>
        <w:t xml:space="preserve"> </w:t>
      </w:r>
      <w:r w:rsidRPr="000A1136">
        <w:rPr>
          <w:rFonts w:ascii="Times New Roman" w:hAnsi="Times New Roman" w:cs="Times New Roman"/>
          <w:lang w:val="uk-UA" w:eastAsia="en-US"/>
        </w:rPr>
        <w:t xml:space="preserve">/ </w:t>
      </w:r>
      <w:r>
        <w:rPr>
          <w:rFonts w:ascii="Times New Roman" w:hAnsi="Times New Roman" w:cs="Times New Roman"/>
          <w:lang w:val="uk-UA" w:eastAsia="en-US"/>
        </w:rPr>
        <w:br/>
      </w:r>
      <w:r>
        <w:rPr>
          <w:rFonts w:ascii="Times New Roman" w:hAnsi="Times New Roman" w:cs="Times New Roman"/>
          <w:lang w:val="en-GB" w:eastAsia="en-US"/>
        </w:rPr>
        <w:t>by the Academic Council of Igor Sikorsky Kyiv Polytechnic Institute</w:t>
      </w:r>
      <w:r>
        <w:rPr>
          <w:rFonts w:ascii="Times New Roman" w:hAnsi="Times New Roman" w:cs="Times New Roman"/>
          <w:lang w:val="uk-UA" w:eastAsia="en-US"/>
        </w:rPr>
        <w:br/>
      </w:r>
      <w:r>
        <w:rPr>
          <w:rFonts w:ascii="Times New Roman" w:hAnsi="Times New Roman" w:cs="Times New Roman"/>
          <w:lang w:eastAsia="en-US"/>
        </w:rPr>
        <w:t>(протокол</w:t>
      </w:r>
      <w:r>
        <w:rPr>
          <w:rFonts w:ascii="Times New Roman" w:hAnsi="Times New Roman" w:cs="Times New Roman"/>
          <w:lang w:val="en-US" w:eastAsia="en-US"/>
        </w:rPr>
        <w:t xml:space="preserve"> / </w:t>
      </w:r>
      <w:r>
        <w:rPr>
          <w:rFonts w:ascii="Times New Roman" w:hAnsi="Times New Roman" w:cs="Times New Roman"/>
          <w:lang w:val="en-GB" w:eastAsia="en-US"/>
        </w:rPr>
        <w:t>minutes of meeting</w:t>
      </w:r>
      <w:r>
        <w:rPr>
          <w:rFonts w:ascii="Times New Roman" w:hAnsi="Times New Roman" w:cs="Times New Roman"/>
          <w:lang w:eastAsia="en-US"/>
        </w:rPr>
        <w:t xml:space="preserve"> №___ </w:t>
      </w:r>
      <w:r>
        <w:rPr>
          <w:rFonts w:ascii="Times New Roman" w:hAnsi="Times New Roman" w:cs="Times New Roman"/>
          <w:lang w:val="uk-UA" w:eastAsia="en-US"/>
        </w:rPr>
        <w:br/>
        <w:t>в</w:t>
      </w:r>
      <w:proofErr w:type="spellStart"/>
      <w:r>
        <w:rPr>
          <w:rFonts w:ascii="Times New Roman" w:hAnsi="Times New Roman" w:cs="Times New Roman"/>
          <w:lang w:eastAsia="en-US"/>
        </w:rPr>
        <w:t>ід</w:t>
      </w:r>
      <w:proofErr w:type="spellEnd"/>
      <w:r>
        <w:rPr>
          <w:rFonts w:ascii="Times New Roman" w:hAnsi="Times New Roman" w:cs="Times New Roman"/>
          <w:lang w:val="uk-UA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 xml:space="preserve">/ </w:t>
      </w:r>
      <w:r>
        <w:rPr>
          <w:rFonts w:ascii="Times New Roman" w:hAnsi="Times New Roman" w:cs="Times New Roman"/>
          <w:lang w:val="en-GB" w:eastAsia="en-US"/>
        </w:rPr>
        <w:t>dated</w:t>
      </w:r>
      <w:r>
        <w:rPr>
          <w:rFonts w:ascii="Times New Roman" w:hAnsi="Times New Roman" w:cs="Times New Roman"/>
          <w:lang w:eastAsia="en-US"/>
        </w:rPr>
        <w:t xml:space="preserve"> ________ 20___ )</w:t>
      </w:r>
    </w:p>
    <w:p w:rsidR="00B20FF3" w:rsidRDefault="00B20FF3" w:rsidP="00B20FF3">
      <w:pPr>
        <w:spacing w:before="120" w:line="240" w:lineRule="auto"/>
        <w:ind w:left="4820"/>
        <w:rPr>
          <w:rFonts w:ascii="Times New Roman" w:hAnsi="Times New Roman" w:cs="Times New Roman"/>
          <w:lang w:val="uk-UA" w:eastAsia="en-US"/>
        </w:rPr>
      </w:pPr>
      <w:r>
        <w:rPr>
          <w:rFonts w:ascii="Times New Roman" w:hAnsi="Times New Roman" w:cs="Times New Roman"/>
          <w:lang w:eastAsia="en-US"/>
        </w:rPr>
        <w:t>Голова Вченої ради</w:t>
      </w:r>
      <w:r>
        <w:rPr>
          <w:rFonts w:ascii="Times New Roman" w:hAnsi="Times New Roman" w:cs="Times New Roman"/>
          <w:lang w:val="uk-UA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 xml:space="preserve">/ </w:t>
      </w:r>
      <w:r>
        <w:rPr>
          <w:rFonts w:ascii="Times New Roman" w:hAnsi="Times New Roman" w:cs="Times New Roman"/>
          <w:lang w:val="en-GB"/>
        </w:rPr>
        <w:t>Head</w:t>
      </w:r>
      <w:r>
        <w:rPr>
          <w:rFonts w:ascii="Times New Roman" w:hAnsi="Times New Roman" w:cs="Times New Roman"/>
          <w:lang w:val="en-GB" w:eastAsia="en-US"/>
        </w:rPr>
        <w:t xml:space="preserve"> of the Academic Council</w:t>
      </w:r>
    </w:p>
    <w:p w:rsidR="00B20FF3" w:rsidRDefault="00B20FF3" w:rsidP="00B20FF3">
      <w:pPr>
        <w:spacing w:before="120" w:line="240" w:lineRule="auto"/>
        <w:ind w:left="4820"/>
        <w:rPr>
          <w:rFonts w:ascii="Times New Roman" w:hAnsi="Times New Roman" w:cs="Times New Roman"/>
          <w:color w:val="FF0000"/>
          <w:lang w:val="uk-UA" w:eastAsia="en-US"/>
        </w:rPr>
      </w:pPr>
      <w:r>
        <w:rPr>
          <w:rFonts w:ascii="Times New Roman" w:hAnsi="Times New Roman" w:cs="Times New Roman"/>
          <w:lang w:eastAsia="en-US"/>
        </w:rPr>
        <w:t xml:space="preserve">_________ </w:t>
      </w:r>
      <w:r>
        <w:rPr>
          <w:rFonts w:ascii="Times New Roman" w:hAnsi="Times New Roman" w:cs="Times New Roman"/>
          <w:color w:val="FF0000"/>
          <w:lang w:eastAsia="en-US"/>
        </w:rPr>
        <w:t>Ім'я ПРІЗВИЩЕ</w:t>
      </w:r>
      <w:r>
        <w:rPr>
          <w:rFonts w:ascii="Times New Roman" w:hAnsi="Times New Roman" w:cs="Times New Roman"/>
          <w:color w:val="FF0000"/>
          <w:lang w:val="en-US" w:eastAsia="en-US"/>
        </w:rPr>
        <w:t xml:space="preserve"> </w:t>
      </w:r>
      <w:r w:rsidRPr="000A1136">
        <w:rPr>
          <w:rFonts w:ascii="Times New Roman" w:hAnsi="Times New Roman" w:cs="Times New Roman"/>
          <w:lang w:val="en-US" w:eastAsia="en-US"/>
        </w:rPr>
        <w:t xml:space="preserve">/ </w:t>
      </w:r>
      <w:r>
        <w:rPr>
          <w:rFonts w:ascii="Times New Roman" w:hAnsi="Times New Roman" w:cs="Times New Roman"/>
          <w:color w:val="FF0000"/>
          <w:lang w:val="en-GB" w:eastAsia="en-US"/>
        </w:rPr>
        <w:t>Name SURNAME</w:t>
      </w:r>
    </w:p>
    <w:p w:rsidR="00B20FF3" w:rsidRP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lang w:val="en-US"/>
        </w:rPr>
      </w:pPr>
    </w:p>
    <w:p w:rsidR="00B20FF3" w:rsidRDefault="00B20FF3" w:rsidP="00B20FF3">
      <w:pPr>
        <w:spacing w:before="360" w:after="24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НАЗВА ОСВІТНЬОЇ ПРОГРАМИ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br/>
        <w:t>EDUCATIONAL PROGRAMME’S TITLE</w:t>
      </w:r>
    </w:p>
    <w:p w:rsid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ОСВІТНЬО-</w:t>
      </w:r>
      <w:r>
        <w:rPr>
          <w:rFonts w:ascii="Times New Roman" w:hAnsi="Times New Roman" w:cs="Times New Roman"/>
          <w:color w:val="FF0000"/>
        </w:rPr>
        <w:t xml:space="preserve">ПРОФЕСІЙНА / НАУКОВА </w:t>
      </w:r>
      <w:r>
        <w:rPr>
          <w:rFonts w:ascii="Times New Roman" w:hAnsi="Times New Roman" w:cs="Times New Roman"/>
        </w:rPr>
        <w:t xml:space="preserve">ПРОГРАМА / </w:t>
      </w:r>
      <w:r>
        <w:rPr>
          <w:rFonts w:ascii="Times New Roman" w:hAnsi="Times New Roman" w:cs="Times New Roman"/>
        </w:rPr>
        <w:br/>
        <w:t xml:space="preserve">EDUCATIONAL </w:t>
      </w:r>
      <w:r>
        <w:rPr>
          <w:rFonts w:ascii="Times New Roman" w:hAnsi="Times New Roman" w:cs="Times New Roman"/>
          <w:color w:val="FF0000"/>
        </w:rPr>
        <w:t>PROFESSIONAL / SCIENTIFIC</w:t>
      </w:r>
      <w:r>
        <w:rPr>
          <w:rFonts w:ascii="Times New Roman" w:hAnsi="Times New Roman" w:cs="Times New Roman"/>
        </w:rPr>
        <w:t xml:space="preserve"> PROGRAMME</w:t>
      </w:r>
    </w:p>
    <w:tbl>
      <w:tblPr>
        <w:tblW w:w="9639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B20FF3" w:rsidRPr="000A1136" w:rsidTr="00BE43CE">
        <w:trPr>
          <w:trHeight w:val="799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0FF3" w:rsidRPr="000A1136" w:rsidRDefault="00B20FF3" w:rsidP="00BE43CE">
            <w:pPr>
              <w:spacing w:line="240" w:lineRule="auto"/>
              <w:ind w:left="141" w:right="60" w:firstLine="15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Перший (бакалаврський) / Другий (магістерський) / Третій (</w:t>
            </w:r>
            <w:proofErr w:type="spellStart"/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освітньо-науковий</w:t>
            </w:r>
            <w:proofErr w:type="spellEnd"/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)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br/>
            </w:r>
            <w:r w:rsidRPr="000A1136">
              <w:rPr>
                <w:rFonts w:ascii="Times New Roman" w:hAnsi="Times New Roman" w:cs="Times New Roman"/>
                <w:sz w:val="24"/>
                <w:lang w:eastAsia="en-US"/>
              </w:rPr>
              <w:t>рівень вищої освіти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eastAsia="en-US"/>
              </w:rPr>
              <w:t xml:space="preserve">Спеціальність: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Х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US" w:eastAsia="en-US"/>
              </w:rPr>
              <w:t>X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 xml:space="preserve"> Назва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eastAsia="en-US"/>
              </w:rPr>
              <w:t xml:space="preserve">Галузь знань: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Х Назва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eastAsia="en-US"/>
              </w:rPr>
              <w:t xml:space="preserve">Кваліфікація: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  <w:t>назва кваліфікації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sz w:val="24"/>
                <w:lang w:val="en-GB"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val="en-GB" w:eastAsia="en-US"/>
              </w:rPr>
              <w:t xml:space="preserve">The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t xml:space="preserve">first (bachelor) / second (master) /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br/>
              <w:t xml:space="preserve"> third (educational scientific)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br/>
            </w:r>
            <w:r w:rsidRPr="000A1136">
              <w:rPr>
                <w:rFonts w:ascii="Times New Roman" w:hAnsi="Times New Roman" w:cs="Times New Roman"/>
                <w:sz w:val="24"/>
                <w:lang w:val="en-GB" w:eastAsia="en-US"/>
              </w:rPr>
              <w:t>level of higher education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val="en-GB" w:eastAsia="en-US"/>
              </w:rPr>
              <w:t xml:space="preserve">Speciality: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t>Х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US" w:eastAsia="en-US"/>
              </w:rPr>
              <w:t>X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t xml:space="preserve"> Title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val="en-GB"/>
              </w:rPr>
              <w:t>Knowledge branch:</w:t>
            </w:r>
            <w:r w:rsidRPr="000A1136">
              <w:rPr>
                <w:rFonts w:ascii="Times New Roman" w:hAnsi="Times New Roman" w:cs="Times New Roman"/>
                <w:sz w:val="24"/>
                <w:lang w:val="en-GB" w:eastAsia="en-US"/>
              </w:rPr>
              <w:t xml:space="preserve">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t>Х Title</w:t>
            </w:r>
          </w:p>
          <w:p w:rsidR="00B20FF3" w:rsidRPr="000A1136" w:rsidRDefault="00B20FF3" w:rsidP="00BE43CE">
            <w:pPr>
              <w:spacing w:line="240" w:lineRule="auto"/>
              <w:ind w:left="-400" w:right="60"/>
              <w:jc w:val="center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  <w:r w:rsidRPr="000A1136">
              <w:rPr>
                <w:rFonts w:ascii="Times New Roman" w:hAnsi="Times New Roman" w:cs="Times New Roman"/>
                <w:sz w:val="24"/>
                <w:lang w:val="en-GB" w:eastAsia="en-US"/>
              </w:rPr>
              <w:t xml:space="preserve">Qualification: </w:t>
            </w:r>
            <w:r w:rsidRPr="000A1136">
              <w:rPr>
                <w:rFonts w:ascii="Times New Roman" w:hAnsi="Times New Roman" w:cs="Times New Roman"/>
                <w:color w:val="FF0000"/>
                <w:sz w:val="24"/>
                <w:lang w:val="en-GB" w:eastAsia="en-US"/>
              </w:rPr>
              <w:t>Qualification title</w:t>
            </w:r>
          </w:p>
        </w:tc>
      </w:tr>
    </w:tbl>
    <w:p w:rsid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ID </w:t>
      </w:r>
      <w:r>
        <w:rPr>
          <w:rFonts w:ascii="Times New Roman" w:hAnsi="Times New Roman" w:cs="Times New Roman"/>
          <w:color w:val="FF0000"/>
        </w:rPr>
        <w:t>ХXXXХ</w:t>
      </w:r>
    </w:p>
    <w:p w:rsid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lang w:val="uk-UA"/>
        </w:rPr>
      </w:pPr>
    </w:p>
    <w:p w:rsidR="00B20FF3" w:rsidRDefault="00B20FF3" w:rsidP="00B20FF3">
      <w:pPr>
        <w:spacing w:line="240" w:lineRule="auto"/>
        <w:ind w:left="4820" w:firstLine="5"/>
        <w:rPr>
          <w:rFonts w:ascii="Times New Roman" w:hAnsi="Times New Roman" w:cs="Times New Roman"/>
          <w:i/>
          <w:lang w:val="uk-UA" w:eastAsia="en-US"/>
        </w:rPr>
      </w:pPr>
      <w:r>
        <w:rPr>
          <w:rFonts w:ascii="Times New Roman" w:hAnsi="Times New Roman" w:cs="Times New Roman"/>
          <w:i/>
          <w:lang w:eastAsia="en-US"/>
        </w:rPr>
        <w:t>Введено в дію з</w:t>
      </w:r>
      <w:r>
        <w:rPr>
          <w:rFonts w:ascii="Times New Roman" w:hAnsi="Times New Roman" w:cs="Times New Roman"/>
          <w:i/>
          <w:lang w:val="uk-UA" w:eastAsia="en-US"/>
        </w:rPr>
        <w:t xml:space="preserve"> 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/ </w:t>
      </w:r>
      <w:r>
        <w:rPr>
          <w:rFonts w:ascii="Times New Roman" w:hAnsi="Times New Roman" w:cs="Times New Roman"/>
          <w:i/>
          <w:lang w:val="en-GB" w:eastAsia="en-US"/>
        </w:rPr>
        <w:t>Enacted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</w:t>
      </w:r>
      <w:r>
        <w:rPr>
          <w:rFonts w:ascii="Times New Roman" w:hAnsi="Times New Roman" w:cs="Times New Roman"/>
          <w:i/>
          <w:lang w:val="en-GB" w:eastAsia="en-US"/>
        </w:rPr>
        <w:t>since</w:t>
      </w:r>
      <w:r>
        <w:rPr>
          <w:rFonts w:ascii="Times New Roman" w:hAnsi="Times New Roman" w:cs="Times New Roman"/>
          <w:i/>
          <w:lang w:eastAsia="en-US"/>
        </w:rPr>
        <w:t xml:space="preserve"> </w:t>
      </w:r>
    </w:p>
    <w:p w:rsidR="00B20FF3" w:rsidRPr="00B20FF3" w:rsidRDefault="00B20FF3" w:rsidP="00B20FF3">
      <w:pPr>
        <w:spacing w:line="240" w:lineRule="auto"/>
        <w:ind w:left="4820" w:firstLine="5"/>
        <w:rPr>
          <w:rFonts w:ascii="Times New Roman" w:hAnsi="Times New Roman" w:cs="Times New Roman"/>
          <w:i/>
          <w:lang w:val="uk-UA" w:eastAsia="en-US"/>
        </w:rPr>
      </w:pPr>
      <w:r>
        <w:rPr>
          <w:rFonts w:ascii="Times New Roman" w:hAnsi="Times New Roman" w:cs="Times New Roman"/>
          <w:i/>
          <w:lang w:eastAsia="en-US"/>
        </w:rPr>
        <w:t>20</w:t>
      </w:r>
      <w:r>
        <w:rPr>
          <w:rFonts w:ascii="Times New Roman" w:hAnsi="Times New Roman" w:cs="Times New Roman"/>
          <w:lang w:eastAsia="en-US"/>
        </w:rPr>
        <w:t>___</w:t>
      </w:r>
      <w:r>
        <w:rPr>
          <w:rFonts w:ascii="Times New Roman" w:hAnsi="Times New Roman" w:cs="Times New Roman"/>
          <w:i/>
          <w:lang w:eastAsia="en-US"/>
        </w:rPr>
        <w:t>/20</w:t>
      </w:r>
      <w:r>
        <w:rPr>
          <w:rFonts w:ascii="Times New Roman" w:hAnsi="Times New Roman" w:cs="Times New Roman"/>
          <w:lang w:eastAsia="en-US"/>
        </w:rPr>
        <w:t>___</w:t>
      </w:r>
      <w:r>
        <w:rPr>
          <w:rFonts w:ascii="Times New Roman" w:hAnsi="Times New Roman" w:cs="Times New Roman"/>
          <w:i/>
          <w:lang w:eastAsia="en-US"/>
        </w:rPr>
        <w:t xml:space="preserve"> навчального року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/ </w:t>
      </w:r>
      <w:r>
        <w:rPr>
          <w:rFonts w:ascii="Times New Roman" w:hAnsi="Times New Roman" w:cs="Times New Roman"/>
          <w:i/>
          <w:lang w:val="en-GB" w:eastAsia="en-US"/>
        </w:rPr>
        <w:t>academic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</w:t>
      </w:r>
      <w:r>
        <w:rPr>
          <w:rFonts w:ascii="Times New Roman" w:hAnsi="Times New Roman" w:cs="Times New Roman"/>
          <w:i/>
          <w:lang w:val="en-GB" w:eastAsia="en-US"/>
        </w:rPr>
        <w:t>year</w:t>
      </w:r>
    </w:p>
    <w:p w:rsidR="00B20FF3" w:rsidRPr="00B20FF3" w:rsidRDefault="00B20FF3" w:rsidP="00B20FF3">
      <w:pPr>
        <w:spacing w:line="240" w:lineRule="auto"/>
        <w:ind w:left="4820" w:firstLine="5"/>
        <w:rPr>
          <w:rFonts w:ascii="Times New Roman" w:hAnsi="Times New Roman" w:cs="Times New Roman"/>
          <w:i/>
          <w:lang w:val="uk-UA" w:eastAsia="en-US"/>
        </w:rPr>
      </w:pPr>
      <w:r>
        <w:rPr>
          <w:rFonts w:ascii="Times New Roman" w:hAnsi="Times New Roman" w:cs="Times New Roman"/>
          <w:i/>
          <w:lang w:eastAsia="en-US"/>
        </w:rPr>
        <w:t xml:space="preserve">наказом ректора 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/ </w:t>
      </w:r>
      <w:r>
        <w:rPr>
          <w:rFonts w:ascii="Times New Roman" w:hAnsi="Times New Roman" w:cs="Times New Roman"/>
          <w:i/>
          <w:lang w:val="en-GB" w:eastAsia="en-US"/>
        </w:rPr>
        <w:t>by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</w:t>
      </w:r>
      <w:r>
        <w:rPr>
          <w:rFonts w:ascii="Times New Roman" w:hAnsi="Times New Roman" w:cs="Times New Roman"/>
          <w:i/>
          <w:lang w:val="en-GB" w:eastAsia="en-US"/>
        </w:rPr>
        <w:t>rector</w:t>
      </w:r>
      <w:r w:rsidRPr="00B20FF3">
        <w:rPr>
          <w:rFonts w:ascii="Times New Roman" w:hAnsi="Times New Roman" w:cs="Times New Roman"/>
          <w:i/>
          <w:lang w:val="uk-UA" w:eastAsia="en-US"/>
        </w:rPr>
        <w:t>’</w:t>
      </w:r>
      <w:r>
        <w:rPr>
          <w:rFonts w:ascii="Times New Roman" w:hAnsi="Times New Roman" w:cs="Times New Roman"/>
          <w:i/>
          <w:lang w:val="en-GB" w:eastAsia="en-US"/>
        </w:rPr>
        <w:t>s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</w:t>
      </w:r>
      <w:r>
        <w:rPr>
          <w:rFonts w:ascii="Times New Roman" w:hAnsi="Times New Roman" w:cs="Times New Roman"/>
          <w:i/>
          <w:lang w:val="en-GB" w:eastAsia="en-US"/>
        </w:rPr>
        <w:t>order</w:t>
      </w:r>
    </w:p>
    <w:p w:rsidR="00B20FF3" w:rsidRPr="00B20FF3" w:rsidRDefault="00B20FF3" w:rsidP="00B20FF3">
      <w:pPr>
        <w:spacing w:line="240" w:lineRule="auto"/>
        <w:ind w:left="4820" w:firstLine="5"/>
        <w:rPr>
          <w:rFonts w:ascii="Times New Roman" w:hAnsi="Times New Roman" w:cs="Times New Roman"/>
          <w:i/>
          <w:lang w:val="uk-UA" w:eastAsia="en-US"/>
        </w:rPr>
      </w:pPr>
      <w:r w:rsidRPr="00B20FF3">
        <w:rPr>
          <w:rFonts w:ascii="Times New Roman" w:hAnsi="Times New Roman" w:cs="Times New Roman"/>
          <w:i/>
          <w:lang w:val="uk-UA" w:eastAsia="en-US"/>
        </w:rPr>
        <w:t>№</w:t>
      </w:r>
      <w:r w:rsidRPr="00F25332">
        <w:rPr>
          <w:rFonts w:ascii="Times New Roman" w:hAnsi="Times New Roman" w:cs="Times New Roman"/>
          <w:lang w:val="uk-UA" w:eastAsia="en-US"/>
        </w:rPr>
        <w:t>_____</w:t>
      </w:r>
      <w:r w:rsidRPr="00B20FF3">
        <w:rPr>
          <w:rFonts w:ascii="Times New Roman" w:hAnsi="Times New Roman" w:cs="Times New Roman"/>
          <w:lang w:val="uk-UA" w:eastAsia="en-US"/>
        </w:rPr>
        <w:t>___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________ </w:t>
      </w:r>
      <w:r>
        <w:rPr>
          <w:rFonts w:ascii="Times New Roman" w:hAnsi="Times New Roman" w:cs="Times New Roman"/>
          <w:i/>
          <w:lang w:val="uk-UA" w:eastAsia="en-US"/>
        </w:rPr>
        <w:t xml:space="preserve">від / </w:t>
      </w:r>
      <w:r>
        <w:rPr>
          <w:rFonts w:ascii="Times New Roman" w:hAnsi="Times New Roman" w:cs="Times New Roman"/>
          <w:i/>
          <w:lang w:val="en-GB" w:eastAsia="en-US"/>
        </w:rPr>
        <w:t>dated</w:t>
      </w:r>
      <w:r w:rsidRPr="00B20FF3">
        <w:rPr>
          <w:rFonts w:ascii="Times New Roman" w:hAnsi="Times New Roman" w:cs="Times New Roman"/>
          <w:i/>
          <w:lang w:val="uk-UA" w:eastAsia="en-US"/>
        </w:rPr>
        <w:t xml:space="preserve"> _______20___</w:t>
      </w:r>
    </w:p>
    <w:p w:rsidR="00B20FF3" w:rsidRP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lang w:val="uk-UA"/>
        </w:rPr>
      </w:pPr>
    </w:p>
    <w:p w:rsidR="00B20FF3" w:rsidRP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lang w:val="uk-UA"/>
        </w:rPr>
      </w:pPr>
    </w:p>
    <w:p w:rsid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Київ / </w:t>
      </w:r>
      <w:r>
        <w:rPr>
          <w:rFonts w:ascii="Times New Roman" w:hAnsi="Times New Roman" w:cs="Times New Roman"/>
          <w:lang w:val="en-GB"/>
        </w:rPr>
        <w:t>Kyiv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20ХХ</w:t>
      </w:r>
    </w:p>
    <w:p w:rsidR="00B20FF3" w:rsidRDefault="00B20FF3" w:rsidP="00B20FF3">
      <w:pPr>
        <w:spacing w:before="240" w:after="240" w:line="240" w:lineRule="auto"/>
        <w:jc w:val="center"/>
        <w:rPr>
          <w:rFonts w:ascii="Times New Roman" w:hAnsi="Times New Roman" w:cs="Times New Roman"/>
          <w:b/>
          <w:szCs w:val="46"/>
        </w:rPr>
      </w:pPr>
      <w:r>
        <w:rPr>
          <w:rFonts w:ascii="Times New Roman" w:hAnsi="Times New Roman" w:cs="Times New Roman"/>
          <w:sz w:val="16"/>
          <w:szCs w:val="16"/>
        </w:rPr>
        <w:t xml:space="preserve">В разі наявності в описі освітньої програми будь яких розбіжностей, перевагу має текст українською мовою /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  <w:lang w:val="en-GB"/>
        </w:rPr>
        <w:t>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GB"/>
        </w:rPr>
        <w:t>case of any differences in interpretation of the information in the educational programme, the Ukrainian text shall prevail</w:t>
      </w:r>
      <w:bookmarkStart w:id="1" w:name="_u0pzwneomzw"/>
      <w:bookmarkEnd w:id="1"/>
      <w:r>
        <w:rPr>
          <w:rFonts w:ascii="Times New Roman" w:hAnsi="Times New Roman" w:cs="Times New Roman"/>
          <w:b/>
          <w:szCs w:val="46"/>
        </w:rPr>
        <w:br w:type="page"/>
      </w:r>
    </w:p>
    <w:p w:rsidR="00B20FF3" w:rsidRPr="00773F31" w:rsidRDefault="00B20FF3" w:rsidP="00B20FF3">
      <w:pPr>
        <w:pStyle w:val="1"/>
        <w:keepNext w:val="0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lastRenderedPageBreak/>
        <w:t>ПРЕАМБУЛА</w:t>
      </w:r>
      <w:r w:rsidRPr="00773F31">
        <w:rPr>
          <w:rFonts w:ascii="Times New Roman" w:hAnsi="Times New Roman" w:cs="Times New Roman"/>
          <w:sz w:val="24"/>
          <w:szCs w:val="46"/>
          <w:lang w:val="uk-UA"/>
        </w:rPr>
        <w:t xml:space="preserve"> </w:t>
      </w:r>
      <w:r w:rsidRPr="00773F31">
        <w:rPr>
          <w:rFonts w:ascii="Times New Roman" w:hAnsi="Times New Roman" w:cs="Times New Roman"/>
          <w:sz w:val="24"/>
          <w:szCs w:val="46"/>
        </w:rPr>
        <w:t>/ PREAMBLE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РОЗРОБЛЕНО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  <w:lang w:val="en-US"/>
        </w:rPr>
        <w:t>DESIGNED</w:t>
      </w:r>
      <w:r>
        <w:rPr>
          <w:rFonts w:ascii="Times New Roman" w:hAnsi="Times New Roman" w:cs="Times New Roman"/>
        </w:rPr>
        <w:t>: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 робочої групи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US"/>
        </w:rPr>
        <w:t>Head of the project team</w:t>
      </w:r>
      <w:r>
        <w:rPr>
          <w:rFonts w:ascii="Times New Roman" w:hAnsi="Times New Roman" w:cs="Times New Roman"/>
        </w:rPr>
        <w:t>:</w:t>
      </w:r>
    </w:p>
    <w:p w:rsidR="00B20FF3" w:rsidRPr="000A1136" w:rsidRDefault="00B20FF3" w:rsidP="00B20FF3">
      <w:pPr>
        <w:spacing w:before="240" w:after="24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Прізвище, ім’я, по батькові, науковий ступінь, вчене звання, посада з зазначенням підрозділу без скорочень</w:t>
      </w:r>
      <w:r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 w:rsidRPr="000A1136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  <w:color w:val="FF0000"/>
          <w:lang w:val="en-GB"/>
        </w:rPr>
        <w:t>Name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SURNAME</w:t>
      </w:r>
      <w:r w:rsidRPr="000A1136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academic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degree</w:t>
      </w:r>
      <w:r w:rsidRPr="000A1136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academic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title</w:t>
      </w:r>
      <w:r w:rsidRPr="000A1136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position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in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a</w:t>
      </w:r>
      <w:r w:rsidRPr="000A113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department</w:t>
      </w:r>
      <w:r w:rsidRPr="000A1136">
        <w:rPr>
          <w:rFonts w:ascii="Times New Roman" w:hAnsi="Times New Roman" w:cs="Times New Roman"/>
          <w:i/>
          <w:color w:val="FF0000"/>
        </w:rPr>
        <w:t>.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Члени робочої групи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GB"/>
        </w:rPr>
        <w:t>Project</w:t>
      </w:r>
      <w:r w:rsidRPr="005D74A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GB"/>
        </w:rPr>
        <w:t>t</w:t>
      </w:r>
      <w:r w:rsidRPr="00CC5D6F">
        <w:rPr>
          <w:rFonts w:ascii="Times New Roman" w:hAnsi="Times New Roman" w:cs="Times New Roman"/>
          <w:lang w:val="en-GB"/>
        </w:rPr>
        <w:t>eam</w:t>
      </w:r>
      <w:r w:rsidRPr="005D74A1">
        <w:rPr>
          <w:rFonts w:ascii="Times New Roman" w:hAnsi="Times New Roman" w:cs="Times New Roman"/>
          <w:lang w:val="uk-UA"/>
        </w:rPr>
        <w:t xml:space="preserve"> </w:t>
      </w:r>
      <w:r w:rsidRPr="00CC5D6F">
        <w:rPr>
          <w:rFonts w:ascii="Times New Roman" w:hAnsi="Times New Roman" w:cs="Times New Roman"/>
          <w:lang w:val="en-GB"/>
        </w:rPr>
        <w:t>members</w:t>
      </w:r>
      <w:r w:rsidRPr="000A1136">
        <w:rPr>
          <w:rFonts w:ascii="Times New Roman" w:hAnsi="Times New Roman" w:cs="Times New Roman"/>
          <w:lang w:val="en-US"/>
        </w:rPr>
        <w:t>:</w:t>
      </w:r>
    </w:p>
    <w:p w:rsidR="00B20FF3" w:rsidRPr="000A1136" w:rsidRDefault="00B20FF3" w:rsidP="00B20FF3">
      <w:pPr>
        <w:spacing w:before="240" w:after="240"/>
        <w:rPr>
          <w:rFonts w:ascii="Times New Roman" w:hAnsi="Times New Roman" w:cs="Times New Roman"/>
          <w:i/>
          <w:color w:val="FF0000"/>
          <w:lang w:val="uk-UA"/>
        </w:rPr>
      </w:pPr>
      <w:r>
        <w:rPr>
          <w:rFonts w:ascii="Times New Roman" w:hAnsi="Times New Roman" w:cs="Times New Roman"/>
          <w:i/>
          <w:color w:val="FF0000"/>
        </w:rPr>
        <w:t>Прізвище, ім’я, по батькові, науковий ступінь, вчене звання, посада з зазначенням підрозділу без скорочень</w:t>
      </w:r>
      <w:r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 w:rsidRPr="000A1136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  <w:color w:val="FF0000"/>
          <w:lang w:val="en-GB"/>
        </w:rPr>
        <w:t>Name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SURNAME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academic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degree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academic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title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position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in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a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department</w:t>
      </w:r>
      <w:r w:rsidRPr="000A1136">
        <w:rPr>
          <w:rFonts w:ascii="Times New Roman" w:hAnsi="Times New Roman" w:cs="Times New Roman"/>
          <w:i/>
          <w:color w:val="FF0000"/>
          <w:lang w:val="uk-UA"/>
        </w:rPr>
        <w:t>.</w:t>
      </w:r>
    </w:p>
    <w:p w:rsidR="00B20FF3" w:rsidRPr="000A1136" w:rsidRDefault="00B20FF3" w:rsidP="00B20FF3">
      <w:pPr>
        <w:spacing w:before="240" w:after="240"/>
        <w:rPr>
          <w:rFonts w:ascii="Times New Roman" w:hAnsi="Times New Roman" w:cs="Times New Roman"/>
          <w:lang w:val="uk-UA"/>
        </w:rPr>
      </w:pPr>
    </w:p>
    <w:p w:rsidR="00B20FF3" w:rsidRDefault="00B20FF3" w:rsidP="00B20FF3">
      <w:pPr>
        <w:spacing w:before="240" w:after="2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ПОГОДЖЕНО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</w:rPr>
        <w:t>AGREED</w:t>
      </w:r>
      <w:r>
        <w:rPr>
          <w:rFonts w:ascii="Times New Roman" w:hAnsi="Times New Roman" w:cs="Times New Roman"/>
        </w:rPr>
        <w:t>:</w:t>
      </w:r>
    </w:p>
    <w:p w:rsidR="00B20FF3" w:rsidRPr="000A1136" w:rsidRDefault="00B20FF3" w:rsidP="00B20F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Науково-методична комісія університету зі спеціальності </w:t>
      </w:r>
      <w:r>
        <w:rPr>
          <w:rFonts w:ascii="Times New Roman" w:hAnsi="Times New Roman" w:cs="Times New Roman"/>
          <w:color w:val="FF0000"/>
          <w:lang w:val="en-GB"/>
        </w:rPr>
        <w:t>Х</w:t>
      </w:r>
      <w:r>
        <w:rPr>
          <w:rFonts w:ascii="Times New Roman" w:hAnsi="Times New Roman" w:cs="Times New Roman"/>
          <w:color w:val="FF0000"/>
          <w:lang w:val="en-US"/>
        </w:rPr>
        <w:t>X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  <w:r>
        <w:rPr>
          <w:rFonts w:ascii="Times New Roman" w:hAnsi="Times New Roman" w:cs="Times New Roman"/>
          <w:color w:val="FF0000"/>
        </w:rPr>
        <w:t>Назва</w:t>
      </w:r>
      <w:r>
        <w:rPr>
          <w:rFonts w:ascii="Times New Roman" w:hAnsi="Times New Roman" w:cs="Times New Roman"/>
          <w:color w:val="FF0000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GB"/>
        </w:rPr>
        <w:t xml:space="preserve">The Scientific and Methodological Commission of the University on speciality </w:t>
      </w:r>
      <w:r>
        <w:rPr>
          <w:rFonts w:ascii="Times New Roman" w:hAnsi="Times New Roman" w:cs="Times New Roman"/>
          <w:color w:val="FF0000"/>
          <w:lang w:val="en-GB"/>
        </w:rPr>
        <w:t>Х</w:t>
      </w:r>
      <w:r>
        <w:rPr>
          <w:rFonts w:ascii="Times New Roman" w:hAnsi="Times New Roman" w:cs="Times New Roman"/>
          <w:color w:val="FF0000"/>
          <w:lang w:val="en-US"/>
        </w:rPr>
        <w:t>X</w:t>
      </w:r>
      <w:r>
        <w:rPr>
          <w:rFonts w:ascii="Times New Roman" w:hAnsi="Times New Roman" w:cs="Times New Roman"/>
          <w:color w:val="FF0000"/>
          <w:lang w:val="en-GB"/>
        </w:rPr>
        <w:t xml:space="preserve"> Title </w:t>
      </w:r>
      <w:r w:rsidRPr="000A1136">
        <w:rPr>
          <w:rFonts w:ascii="Times New Roman" w:hAnsi="Times New Roman" w:cs="Times New Roman"/>
          <w:lang w:val="en-GB"/>
        </w:rPr>
        <w:t>(</w:t>
      </w:r>
      <w:r w:rsidRPr="000A1136">
        <w:rPr>
          <w:rFonts w:ascii="Times New Roman" w:hAnsi="Times New Roman" w:cs="Times New Roman"/>
        </w:rPr>
        <w:t>протокол</w:t>
      </w:r>
      <w:r w:rsidRPr="000A1136">
        <w:rPr>
          <w:rFonts w:ascii="Times New Roman" w:hAnsi="Times New Roman" w:cs="Times New Roman"/>
          <w:lang w:val="uk-UA"/>
        </w:rPr>
        <w:t xml:space="preserve"> </w:t>
      </w:r>
      <w:r w:rsidRPr="000A1136">
        <w:rPr>
          <w:rFonts w:ascii="Times New Roman" w:hAnsi="Times New Roman" w:cs="Times New Roman"/>
          <w:lang w:val="en-GB"/>
        </w:rPr>
        <w:t xml:space="preserve">/ minutes of meeting №___ </w:t>
      </w:r>
      <w:r w:rsidRPr="000A1136">
        <w:rPr>
          <w:rFonts w:ascii="Times New Roman" w:hAnsi="Times New Roman" w:cs="Times New Roman"/>
        </w:rPr>
        <w:t>від</w:t>
      </w:r>
      <w:r w:rsidRPr="000A1136">
        <w:rPr>
          <w:rFonts w:ascii="Times New Roman" w:hAnsi="Times New Roman" w:cs="Times New Roman"/>
          <w:lang w:val="uk-UA"/>
        </w:rPr>
        <w:t xml:space="preserve"> </w:t>
      </w:r>
      <w:r w:rsidRPr="000A1136">
        <w:rPr>
          <w:rFonts w:ascii="Times New Roman" w:hAnsi="Times New Roman" w:cs="Times New Roman"/>
          <w:lang w:val="en-GB"/>
        </w:rPr>
        <w:t>/ dated ________ 20___)</w:t>
      </w:r>
    </w:p>
    <w:p w:rsidR="00B20FF3" w:rsidRDefault="00B20FF3" w:rsidP="00B20FF3">
      <w:pPr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</w:rPr>
        <w:t>Голова НМКУ-</w:t>
      </w:r>
      <w:r>
        <w:rPr>
          <w:rFonts w:ascii="Times New Roman" w:hAnsi="Times New Roman" w:cs="Times New Roman"/>
          <w:color w:val="FF0000"/>
          <w:lang w:val="en-GB"/>
        </w:rPr>
        <w:t>Х</w:t>
      </w:r>
      <w:r>
        <w:rPr>
          <w:rFonts w:ascii="Times New Roman" w:hAnsi="Times New Roman" w:cs="Times New Roman"/>
          <w:color w:val="FF0000"/>
          <w:lang w:val="en-US"/>
        </w:rPr>
        <w:t>X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US"/>
        </w:rPr>
        <w:t>Head</w:t>
      </w:r>
      <w:r>
        <w:rPr>
          <w:rFonts w:ascii="Times New Roman" w:hAnsi="Times New Roman" w:cs="Times New Roman"/>
          <w:lang w:val="en-GB"/>
        </w:rPr>
        <w:t xml:space="preserve"> of the SMCU-</w:t>
      </w:r>
      <w:r>
        <w:rPr>
          <w:rFonts w:ascii="Times New Roman" w:hAnsi="Times New Roman" w:cs="Times New Roman"/>
          <w:color w:val="FF0000"/>
          <w:lang w:val="en-GB"/>
        </w:rPr>
        <w:t>Х</w:t>
      </w:r>
      <w:r>
        <w:rPr>
          <w:rFonts w:ascii="Times New Roman" w:hAnsi="Times New Roman" w:cs="Times New Roman"/>
          <w:color w:val="FF0000"/>
          <w:lang w:val="en-US"/>
        </w:rPr>
        <w:t>X</w:t>
      </w:r>
    </w:p>
    <w:p w:rsidR="00B20FF3" w:rsidRDefault="00B20FF3" w:rsidP="00B20FF3">
      <w:pPr>
        <w:rPr>
          <w:rFonts w:ascii="Times New Roman" w:hAnsi="Times New Roman" w:cs="Times New Roman"/>
          <w:color w:val="FF0000"/>
          <w:lang w:val="uk-UA"/>
        </w:rPr>
      </w:pPr>
      <w:r w:rsidRPr="000A1136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  <w:color w:val="FF0000"/>
        </w:rPr>
        <w:t>Ім’я ПРІЗВИЩЕ</w:t>
      </w:r>
      <w:r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0A113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color w:val="FF0000"/>
          <w:lang w:val="en-GB"/>
        </w:rPr>
        <w:t>Name SURNAME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</w:p>
    <w:p w:rsidR="00B20FF3" w:rsidRPr="000A1136" w:rsidRDefault="00B20FF3" w:rsidP="00B20FF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Методична рада КПІ ім. Ігоря Сікорського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GB"/>
        </w:rPr>
        <w:t xml:space="preserve">The Methodological Council of Igor Sikorsky Kyiv Polytechnic Institute </w:t>
      </w:r>
      <w:r w:rsidRPr="000A1136">
        <w:rPr>
          <w:rFonts w:ascii="Times New Roman" w:hAnsi="Times New Roman" w:cs="Times New Roman"/>
        </w:rPr>
        <w:t>(протокол</w:t>
      </w:r>
      <w:r w:rsidRPr="000A1136">
        <w:rPr>
          <w:rFonts w:ascii="Times New Roman" w:hAnsi="Times New Roman" w:cs="Times New Roman"/>
          <w:lang w:val="uk-UA"/>
        </w:rPr>
        <w:t xml:space="preserve"> </w:t>
      </w:r>
      <w:r w:rsidRPr="000A1136">
        <w:rPr>
          <w:rFonts w:ascii="Times New Roman" w:hAnsi="Times New Roman" w:cs="Times New Roman"/>
        </w:rPr>
        <w:t xml:space="preserve">/ </w:t>
      </w:r>
      <w:r w:rsidRPr="000A1136">
        <w:rPr>
          <w:rFonts w:ascii="Times New Roman" w:hAnsi="Times New Roman" w:cs="Times New Roman"/>
          <w:lang w:val="en-GB"/>
        </w:rPr>
        <w:t xml:space="preserve">minutes of meeting №___ </w:t>
      </w:r>
      <w:r w:rsidRPr="000A1136">
        <w:rPr>
          <w:rFonts w:ascii="Times New Roman" w:hAnsi="Times New Roman" w:cs="Times New Roman"/>
        </w:rPr>
        <w:t>від</w:t>
      </w:r>
      <w:r w:rsidRPr="000A1136">
        <w:rPr>
          <w:rFonts w:ascii="Times New Roman" w:hAnsi="Times New Roman" w:cs="Times New Roman"/>
          <w:lang w:val="uk-UA"/>
        </w:rPr>
        <w:t xml:space="preserve"> </w:t>
      </w:r>
      <w:r w:rsidRPr="000A1136">
        <w:rPr>
          <w:rFonts w:ascii="Times New Roman" w:hAnsi="Times New Roman" w:cs="Times New Roman"/>
          <w:lang w:val="en-GB"/>
        </w:rPr>
        <w:t>/ dated ________ 20___)</w:t>
      </w:r>
    </w:p>
    <w:p w:rsidR="00B20FF3" w:rsidRDefault="00B20FF3" w:rsidP="00B20FF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Голова Методичної ради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en-US"/>
        </w:rPr>
        <w:t>Head</w:t>
      </w:r>
      <w:r>
        <w:rPr>
          <w:rFonts w:ascii="Times New Roman" w:hAnsi="Times New Roman" w:cs="Times New Roman"/>
          <w:lang w:val="en-GB"/>
        </w:rPr>
        <w:t xml:space="preserve"> of the Methodological Council</w:t>
      </w:r>
    </w:p>
    <w:p w:rsidR="00B20FF3" w:rsidRDefault="00B20FF3" w:rsidP="00B20FF3">
      <w:pPr>
        <w:rPr>
          <w:rFonts w:ascii="Times New Roman" w:hAnsi="Times New Roman" w:cs="Times New Roman"/>
          <w:color w:val="FF0000"/>
        </w:rPr>
      </w:pPr>
      <w:r w:rsidRPr="000A1136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  <w:color w:val="FF0000"/>
        </w:rPr>
        <w:t>Ім’я ПРІЗВИЩЕ</w:t>
      </w:r>
      <w:r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0A113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color w:val="FF0000"/>
          <w:lang w:val="en-GB"/>
        </w:rPr>
        <w:t>Name SURNAME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ВРАХОВАНО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</w:rPr>
        <w:t>CONSIDERED</w:t>
      </w:r>
      <w:r>
        <w:rPr>
          <w:rFonts w:ascii="Times New Roman" w:hAnsi="Times New Roman" w:cs="Times New Roman"/>
        </w:rPr>
        <w:t>: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Зазначають пропозиції </w:t>
      </w:r>
      <w:proofErr w:type="spellStart"/>
      <w:r>
        <w:rPr>
          <w:rFonts w:ascii="Times New Roman" w:hAnsi="Times New Roman" w:cs="Times New Roman"/>
          <w:i/>
          <w:color w:val="FF0000"/>
        </w:rPr>
        <w:t>стейкхолдерів</w:t>
      </w:r>
      <w:proofErr w:type="spellEnd"/>
      <w:r>
        <w:rPr>
          <w:rFonts w:ascii="Times New Roman" w:hAnsi="Times New Roman" w:cs="Times New Roman"/>
          <w:i/>
          <w:color w:val="FF0000"/>
          <w:lang w:val="uk-UA"/>
        </w:rPr>
        <w:t xml:space="preserve"> та отримані рецензії, відгуки </w:t>
      </w:r>
      <w:r w:rsidRPr="000A1136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Reviews, ,</w:t>
      </w:r>
      <w:r w:rsidRPr="00CC5D6F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Pr="00EC6989">
        <w:rPr>
          <w:rFonts w:ascii="Times New Roman" w:hAnsi="Times New Roman" w:cs="Times New Roman"/>
          <w:i/>
          <w:color w:val="FF0000"/>
          <w:lang w:val="en-GB"/>
        </w:rPr>
        <w:t>suggestions</w:t>
      </w:r>
      <w:r>
        <w:rPr>
          <w:rFonts w:ascii="Times New Roman" w:hAnsi="Times New Roman" w:cs="Times New Roman"/>
          <w:i/>
          <w:color w:val="FF0000"/>
          <w:lang w:val="en-GB"/>
        </w:rPr>
        <w:t xml:space="preserve"> and</w:t>
      </w:r>
      <w:r w:rsidRPr="00EC6989">
        <w:rPr>
          <w:rFonts w:ascii="Times New Roman" w:hAnsi="Times New Roman" w:cs="Times New Roman"/>
          <w:i/>
          <w:color w:val="FF0000"/>
          <w:lang w:val="en-GB"/>
        </w:rPr>
        <w:t xml:space="preserve"> recommendations </w:t>
      </w:r>
      <w:r>
        <w:rPr>
          <w:rFonts w:ascii="Times New Roman" w:hAnsi="Times New Roman" w:cs="Times New Roman"/>
          <w:i/>
          <w:color w:val="FF0000"/>
          <w:lang w:val="en-GB"/>
        </w:rPr>
        <w:t xml:space="preserve">of </w:t>
      </w:r>
      <w:r w:rsidRPr="00754A1E">
        <w:rPr>
          <w:rFonts w:ascii="Times New Roman" w:hAnsi="Times New Roman" w:cs="Times New Roman"/>
          <w:i/>
          <w:color w:val="FF0000"/>
          <w:lang w:val="en-GB"/>
        </w:rPr>
        <w:t>stakeholders</w:t>
      </w:r>
      <w:r>
        <w:rPr>
          <w:rFonts w:ascii="Times New Roman" w:hAnsi="Times New Roman" w:cs="Times New Roman"/>
          <w:i/>
          <w:color w:val="FF0000"/>
          <w:lang w:val="en-GB"/>
        </w:rPr>
        <w:t xml:space="preserve"> of professional associations, etc.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</w:rPr>
      </w:pPr>
    </w:p>
    <w:p w:rsidR="00B20FF3" w:rsidRDefault="00B20FF3" w:rsidP="00B20F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ЕВОЛЮЦІЯ ОСВІТНЬОЇ ПРОГРАМИ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</w:rPr>
        <w:t xml:space="preserve">/ EVOLUTION </w:t>
      </w:r>
      <w:r>
        <w:rPr>
          <w:rFonts w:ascii="Times New Roman" w:hAnsi="Times New Roman" w:cs="Times New Roman"/>
          <w:b/>
          <w:lang w:val="en-GB"/>
        </w:rPr>
        <w:t>OF THE</w:t>
      </w:r>
      <w:r>
        <w:rPr>
          <w:rFonts w:ascii="Times New Roman" w:hAnsi="Times New Roman" w:cs="Times New Roman"/>
          <w:b/>
        </w:rPr>
        <w:t xml:space="preserve"> EDUCATIONAL PROGRAMME:</w:t>
      </w:r>
    </w:p>
    <w:p w:rsidR="00B20FF3" w:rsidRDefault="00B20FF3" w:rsidP="00B20FF3">
      <w:pPr>
        <w:spacing w:before="240" w:after="240"/>
        <w:rPr>
          <w:rFonts w:ascii="Times New Roman" w:hAnsi="Times New Roman" w:cs="Times New Roman"/>
          <w:b/>
          <w:sz w:val="24"/>
          <w:szCs w:val="46"/>
        </w:rPr>
      </w:pPr>
      <w:r>
        <w:rPr>
          <w:rFonts w:ascii="Times New Roman" w:hAnsi="Times New Roman" w:cs="Times New Roman"/>
          <w:i/>
          <w:color w:val="FF0000"/>
        </w:rPr>
        <w:t>Зазначають коротку історію започаткування освітньої програми, етапи наступних оновлень за результатами перегляду освітньої програми та зміни, які були внесені до освітньої програми за результатами таких оновлень</w:t>
      </w:r>
      <w:r>
        <w:rPr>
          <w:rFonts w:ascii="Times New Roman" w:hAnsi="Times New Roman" w:cs="Times New Roman"/>
          <w:i/>
          <w:color w:val="FF0000"/>
          <w:lang w:val="uk-UA"/>
        </w:rPr>
        <w:t xml:space="preserve"> </w:t>
      </w:r>
      <w:r w:rsidRPr="000A1136">
        <w:rPr>
          <w:rFonts w:ascii="Times New Roman" w:hAnsi="Times New Roman" w:cs="Times New Roman"/>
          <w:i/>
        </w:rPr>
        <w:t xml:space="preserve">/ </w:t>
      </w:r>
      <w:r>
        <w:rPr>
          <w:rFonts w:ascii="Times New Roman" w:hAnsi="Times New Roman" w:cs="Times New Roman"/>
          <w:i/>
          <w:color w:val="FF0000"/>
          <w:lang w:val="en-GB"/>
        </w:rPr>
        <w:t>A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brief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history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initiation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educational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programme</w:t>
      </w:r>
      <w:r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stages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subsequent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updates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based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on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results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educational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programme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review</w:t>
      </w:r>
      <w:r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  <w:lang w:val="en-GB"/>
        </w:rPr>
        <w:t>and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changes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made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to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the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educational programme as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a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result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of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such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updates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are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  <w:lang w:val="en-GB"/>
        </w:rPr>
        <w:t>indicated</w:t>
      </w:r>
      <w:r>
        <w:rPr>
          <w:rFonts w:ascii="Times New Roman" w:hAnsi="Times New Roman" w:cs="Times New Roman"/>
          <w:i/>
          <w:color w:val="FF0000"/>
        </w:rPr>
        <w:t>.</w:t>
      </w:r>
      <w:r>
        <w:rPr>
          <w:rFonts w:ascii="Times New Roman" w:hAnsi="Times New Roman" w:cs="Times New Roman"/>
          <w:b/>
          <w:sz w:val="24"/>
          <w:szCs w:val="46"/>
        </w:rPr>
        <w:br w:type="page"/>
      </w:r>
      <w:bookmarkStart w:id="2" w:name="_fmr65zvup5m4"/>
      <w:bookmarkEnd w:id="2"/>
    </w:p>
    <w:p w:rsidR="00B20FF3" w:rsidRPr="00773F31" w:rsidRDefault="00B20FF3" w:rsidP="00B20FF3">
      <w:pPr>
        <w:pStyle w:val="1"/>
        <w:keepNext w:val="0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lastRenderedPageBreak/>
        <w:t>1. ПРОФІЛЬ ОСВІТНЬОЇ ПРОГРАМИ</w:t>
      </w:r>
      <w:r w:rsidRPr="00773F31">
        <w:rPr>
          <w:rFonts w:ascii="Times New Roman" w:hAnsi="Times New Roman" w:cs="Times New Roman"/>
          <w:sz w:val="24"/>
          <w:szCs w:val="46"/>
          <w:lang w:val="uk-UA"/>
        </w:rPr>
        <w:t xml:space="preserve"> </w:t>
      </w:r>
      <w:r w:rsidRPr="00773F31">
        <w:rPr>
          <w:rFonts w:ascii="Times New Roman" w:hAnsi="Times New Roman" w:cs="Times New Roman"/>
          <w:sz w:val="24"/>
          <w:szCs w:val="46"/>
        </w:rPr>
        <w:t>/ EDUCATIONAL PROGRAMME PROFILE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38"/>
        <w:gridCol w:w="1181"/>
        <w:gridCol w:w="1819"/>
        <w:gridCol w:w="3001"/>
      </w:tblGrid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– Загальна інформація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General information</w:t>
            </w: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Повна назва закладу вищої освіти та навчального підрозділу / </w:t>
            </w:r>
            <w:r>
              <w:rPr>
                <w:rFonts w:ascii="Times New Roman" w:hAnsi="Times New Roman" w:cs="Times New Roman"/>
                <w:lang w:val="en-GB" w:eastAsia="en-US"/>
              </w:rPr>
              <w:t>Full name of higher education institution and faculty / educational and scientific institute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Ступінь вищої освіти та назва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освітньої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кваліфікації / </w:t>
            </w:r>
            <w:r>
              <w:rPr>
                <w:rFonts w:ascii="Times New Roman" w:hAnsi="Times New Roman" w:cs="Times New Roman"/>
                <w:lang w:val="en-GB" w:eastAsia="en-US"/>
              </w:rPr>
              <w:t>Higher education degree and education qualification title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Професійна кваліфікація (за наявності) / </w:t>
            </w:r>
            <w:r>
              <w:rPr>
                <w:rFonts w:ascii="Times New Roman" w:hAnsi="Times New Roman" w:cs="Times New Roman"/>
                <w:lang w:val="en-GB" w:eastAsia="en-US"/>
              </w:rPr>
              <w:t>Professional qualification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Офіційна назва освітньої програми / </w:t>
            </w:r>
            <w:r>
              <w:rPr>
                <w:rFonts w:ascii="Times New Roman" w:hAnsi="Times New Roman" w:cs="Times New Roman"/>
                <w:lang w:val="en-GB" w:eastAsia="en-US"/>
              </w:rPr>
              <w:t>Educational programme official title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Тип диплому та обсяг освітньої програми / 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Diploma type and educational programme </w:t>
            </w:r>
            <w:r>
              <w:rPr>
                <w:rFonts w:ascii="Times New Roman" w:hAnsi="Times New Roman" w:cs="Times New Roman"/>
                <w:lang w:val="en-GB"/>
              </w:rPr>
              <w:t>volume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Інформація про акредитацію / </w:t>
            </w:r>
            <w:r>
              <w:rPr>
                <w:rFonts w:ascii="Times New Roman" w:hAnsi="Times New Roman" w:cs="Times New Roman"/>
                <w:lang w:val="en-GB" w:eastAsia="en-US"/>
              </w:rPr>
              <w:t>Accreditation information of the educational programme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Цикл, рівень вищої освіти / </w:t>
            </w:r>
            <w:r>
              <w:rPr>
                <w:rFonts w:ascii="Times New Roman" w:hAnsi="Times New Roman" w:cs="Times New Roman"/>
                <w:lang w:val="en-GB" w:eastAsia="en-US"/>
              </w:rPr>
              <w:t>Education cycle, level of higher education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Передумови / </w:t>
            </w:r>
            <w:r>
              <w:rPr>
                <w:rFonts w:ascii="Times New Roman" w:hAnsi="Times New Roman" w:cs="Times New Roman"/>
                <w:lang w:val="en-GB" w:eastAsia="en-US"/>
              </w:rPr>
              <w:t>Prerequisites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Форма здобуття освіти / </w:t>
            </w:r>
            <w:r>
              <w:rPr>
                <w:rFonts w:ascii="Times New Roman" w:hAnsi="Times New Roman" w:cs="Times New Roman"/>
                <w:lang w:val="en-GB" w:eastAsia="en-US"/>
              </w:rPr>
              <w:t>Forms of education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Мова(и) викладання / </w:t>
            </w:r>
            <w:r>
              <w:rPr>
                <w:rFonts w:ascii="Times New Roman" w:hAnsi="Times New Roman" w:cs="Times New Roman"/>
                <w:lang w:val="en-GB" w:eastAsia="en-US"/>
              </w:rPr>
              <w:t>Language(s) of instruction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Інтернет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адреса розміщення освітньої програми / URL </w:t>
            </w:r>
            <w:r>
              <w:rPr>
                <w:rFonts w:ascii="Times New Roman" w:hAnsi="Times New Roman" w:cs="Times New Roman"/>
                <w:lang w:val="en-GB" w:eastAsia="en-US"/>
              </w:rPr>
              <w:t>of the educational programme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 – Мета освітньої програми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Educational programme purpose</w:t>
            </w:r>
          </w:p>
        </w:tc>
      </w:tr>
      <w:tr w:rsidR="00B20FF3" w:rsidTr="00BE43CE">
        <w:trPr>
          <w:trHeight w:val="74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3 – Характеристика освітньої програми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Educational programme characteristics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Предметна область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Subject area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Орієнтація освітньої програми / </w:t>
            </w:r>
            <w:r>
              <w:rPr>
                <w:rFonts w:ascii="Times New Roman" w:hAnsi="Times New Roman" w:cs="Times New Roman"/>
                <w:i/>
                <w:lang w:val="en-GB"/>
              </w:rPr>
              <w:t>Scope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Основний фокус освітньої програми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Main</w:t>
            </w:r>
            <w:r w:rsidRPr="000A1136">
              <w:rPr>
                <w:rFonts w:ascii="Times New Roman" w:hAnsi="Times New Roman" w:cs="Times New Roman"/>
                <w:i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focus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Pr="000A1136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Pr="000A1136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Особливості освітньої програми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Features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4 – Придатність випускників до працевлаштування та подальшого навчання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Eligibility of graduates for employment and further study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Придатність до працевлаштування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Eligibility for employment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Подальше навчання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Further study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5 – Викладання та оцінювання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Teaching and assessment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Викладання та навчання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Teaching and studying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Оцінювання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Assessment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6 – Програмні компетентності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Programme competencies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Інтегральна компетентність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Integral competence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Загальні компетентності (ЗК)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General competencies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ЗК 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ЗК 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Фахові компетентності (ФК)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Professional competencies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ФК 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ФК 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7 – Програмні результати навчання (ПРН)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Programme learning outcomes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ПРН 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ПРН 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 – Ресурсне забезпечення реалізації програми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Resource provision for programme implementation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Кадрове забезпечення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Staffing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Матеріально-технічне забезпечення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Material-technical support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Інформаційне та навчально-методичне забезпечення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 xml:space="preserve">Information and </w:t>
            </w:r>
            <w:r w:rsidRPr="00AC2A5B">
              <w:rPr>
                <w:rFonts w:ascii="Times New Roman" w:hAnsi="Times New Roman" w:cs="Times New Roman"/>
                <w:i/>
                <w:lang w:val="en-GB"/>
              </w:rPr>
              <w:t>method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ological</w:t>
            </w:r>
            <w:proofErr w:type="spellEnd"/>
            <w:r>
              <w:rPr>
                <w:rFonts w:ascii="Times New Roman" w:hAnsi="Times New Roman" w:cs="Times New Roman"/>
                <w:i/>
                <w:lang w:val="en-GB" w:eastAsia="en-US"/>
              </w:rPr>
              <w:t xml:space="preserve"> support of the educational process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9 – Академічна мобільність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Academic mobility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Національна кредитна мобільність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National credit mobility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Міжнародна кредитна мобільність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International credit mobility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Навчання іноземних здобувачів вищої освіти /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Study of</w:t>
            </w:r>
            <w:r>
              <w:rPr>
                <w:rFonts w:ascii="Times New Roman" w:hAnsi="Times New Roman" w:cs="Times New Roman"/>
                <w:i/>
                <w:color w:val="333333"/>
                <w:highlight w:val="white"/>
                <w:lang w:val="en-GB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GB" w:eastAsia="en-US"/>
              </w:rPr>
              <w:t>foreign applicants of higher education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5332">
              <w:rPr>
                <w:rFonts w:ascii="Times New Roman" w:hAnsi="Times New Roman" w:cs="Times New Roman"/>
                <w:b/>
                <w:lang w:val="uk-UA" w:eastAsia="en-US"/>
              </w:rPr>
              <w:t>10</w:t>
            </w:r>
            <w:r w:rsidRPr="00F25332">
              <w:rPr>
                <w:rFonts w:ascii="Times New Roman" w:hAnsi="Times New Roman" w:cs="Times New Roman"/>
                <w:b/>
                <w:lang w:eastAsia="en-US"/>
              </w:rPr>
              <w:t xml:space="preserve"> – </w:t>
            </w:r>
            <w:r w:rsidRPr="00F25332">
              <w:rPr>
                <w:rFonts w:ascii="Times New Roman" w:hAnsi="Times New Roman" w:cs="Times New Roman"/>
                <w:b/>
                <w:lang w:val="uk-UA" w:eastAsia="en-US"/>
              </w:rPr>
              <w:t xml:space="preserve">Процедура присвоєння професійних кваліфікацій </w:t>
            </w:r>
            <w:r w:rsidRPr="00F25332">
              <w:rPr>
                <w:rFonts w:ascii="Times New Roman" w:hAnsi="Times New Roman" w:cs="Times New Roman"/>
                <w:b/>
                <w:lang w:eastAsia="en-US"/>
              </w:rPr>
              <w:t xml:space="preserve">/ </w:t>
            </w:r>
            <w:r w:rsidRPr="00F25332">
              <w:rPr>
                <w:rFonts w:ascii="Times New Roman" w:hAnsi="Times New Roman" w:cs="Times New Roman"/>
                <w:b/>
                <w:lang w:val="en-GB" w:eastAsia="en-US"/>
              </w:rPr>
              <w:t>Procedure for awarding professional qualifications</w:t>
            </w:r>
          </w:p>
        </w:tc>
      </w:tr>
      <w:tr w:rsidR="00B20FF3" w:rsidTr="00BE43CE">
        <w:trPr>
          <w:trHeight w:val="2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20FF3" w:rsidRPr="000A1136" w:rsidRDefault="00B20FF3" w:rsidP="00B20FF3">
      <w:pPr>
        <w:spacing w:before="240" w:after="240"/>
        <w:rPr>
          <w:rFonts w:ascii="Times New Roman" w:hAnsi="Times New Roman" w:cs="Times New Roman"/>
          <w:sz w:val="24"/>
          <w:szCs w:val="46"/>
          <w:lang w:val="uk-UA"/>
        </w:rPr>
      </w:pPr>
      <w:bookmarkStart w:id="3" w:name="_p4w67xwggiem"/>
      <w:bookmarkEnd w:id="3"/>
    </w:p>
    <w:p w:rsidR="00B20FF3" w:rsidRPr="00773F31" w:rsidRDefault="00B20FF3" w:rsidP="00B20FF3">
      <w:pPr>
        <w:pStyle w:val="1"/>
        <w:keepNext w:val="0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t>2. ПЕРЕЛІК ОСВІТНІХ КОМПОНЕНТІВ / EDUCATIONAL COMPONENTS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5476"/>
        <w:gridCol w:w="1474"/>
        <w:gridCol w:w="1695"/>
      </w:tblGrid>
      <w:tr w:rsidR="00B20FF3" w:rsidTr="00BE43CE">
        <w:trPr>
          <w:trHeight w:val="20"/>
        </w:trPr>
        <w:tc>
          <w:tcPr>
            <w:tcW w:w="99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/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lastRenderedPageBreak/>
              <w:t>Code</w:t>
            </w:r>
          </w:p>
        </w:tc>
        <w:tc>
          <w:tcPr>
            <w:tcW w:w="5476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Освітні компоненти /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Educational components</w:t>
            </w:r>
          </w:p>
        </w:tc>
        <w:tc>
          <w:tcPr>
            <w:tcW w:w="147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Кредити ЄКТС /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lastRenderedPageBreak/>
              <w:t>ECTS credits</w:t>
            </w:r>
          </w:p>
        </w:tc>
        <w:tc>
          <w:tcPr>
            <w:tcW w:w="1695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підсумкового контролю /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Final</w:t>
            </w:r>
            <w:r w:rsidRPr="000A113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control</w:t>
            </w:r>
            <w:r w:rsidRPr="000A1136"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form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Обов’язкові (нормативні) компоненти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Required (standard) components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Цикл загальної підготовки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General training cycle</w:t>
            </w: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 01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 02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Цикл професійної підготовки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Professional training cycle</w:t>
            </w: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01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shd w:val="clear" w:color="auto" w:fill="D9D9D9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Вибіркові компоненти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Elective components</w:t>
            </w:r>
          </w:p>
        </w:tc>
      </w:tr>
      <w:tr w:rsidR="00B20FF3" w:rsidTr="00BE43CE">
        <w:trPr>
          <w:trHeight w:val="20"/>
        </w:trPr>
        <w:tc>
          <w:tcPr>
            <w:tcW w:w="9639" w:type="dxa"/>
            <w:gridSpan w:val="4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Цикл загальної підготовки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General training cycle</w:t>
            </w: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 01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Освітній компонент 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ЗУ-Каталогу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Roboto" w:hAnsi="Times New Roman" w:cs="Times New Roman"/>
                <w:lang w:val="en-GB" w:eastAsia="en-US"/>
              </w:rPr>
              <w:t>Educational Component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1 from GU-Catalogue</w:t>
            </w: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 02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Освітній компонент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ЗУ-Каталогу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Roboto" w:hAnsi="Times New Roman" w:cs="Times New Roman"/>
                <w:lang w:val="en-GB" w:eastAsia="en-US"/>
              </w:rPr>
              <w:t>Educational Component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2 from GU-Catalogue</w:t>
            </w: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57"/>
        </w:trPr>
        <w:tc>
          <w:tcPr>
            <w:tcW w:w="9639" w:type="dxa"/>
            <w:gridSpan w:val="4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Цикл професійної підготовки / 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Professional training cycle</w:t>
            </w: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ПВ 01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Освітній компонент 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Ф-Каталогу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Roboto" w:hAnsi="Times New Roman" w:cs="Times New Roman"/>
                <w:lang w:val="en-GB" w:eastAsia="en-US"/>
              </w:rPr>
              <w:t>Educational Component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1 from P-Catalogue</w:t>
            </w: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Pr="00C736B8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ПВ 02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Освітній компонент 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Ф-Каталогу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Roboto" w:hAnsi="Times New Roman" w:cs="Times New Roman"/>
                <w:lang w:val="en-GB" w:eastAsia="en-US"/>
              </w:rPr>
              <w:t>Educational Component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2 from P-Catalogue</w:t>
            </w: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994" w:type="dxa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5476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7944" w:type="dxa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Загальний обсяг обов’язкових компонентів / </w:t>
            </w:r>
            <w:r>
              <w:rPr>
                <w:rFonts w:ascii="Times New Roman" w:hAnsi="Times New Roman" w:cs="Times New Roman"/>
                <w:lang w:val="en-US" w:eastAsia="en-US"/>
              </w:rPr>
              <w:br/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Total </w:t>
            </w:r>
            <w:r>
              <w:rPr>
                <w:rFonts w:ascii="Times New Roman" w:hAnsi="Times New Roman" w:cs="Times New Roman"/>
                <w:lang w:val="en-GB"/>
              </w:rPr>
              <w:t>volume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of the required components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7944" w:type="dxa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Загальний обсяг вибіркових компонентів / </w:t>
            </w:r>
            <w:r>
              <w:rPr>
                <w:rFonts w:ascii="Times New Roman" w:hAnsi="Times New Roman" w:cs="Times New Roman"/>
                <w:lang w:val="en-US" w:eastAsia="en-US"/>
              </w:rPr>
              <w:br/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Total </w:t>
            </w:r>
            <w:r>
              <w:rPr>
                <w:rFonts w:ascii="Times New Roman" w:hAnsi="Times New Roman" w:cs="Times New Roman"/>
                <w:lang w:val="en-GB"/>
              </w:rPr>
              <w:t>volume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of the elective components:</w:t>
            </w: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7944" w:type="dxa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Обсяг освітніх компонентів, що забезпечують здобуття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визначених стандартом вищої освіти / </w:t>
            </w:r>
            <w:r>
              <w:rPr>
                <w:rFonts w:ascii="Times New Roman" w:hAnsi="Times New Roman" w:cs="Times New Roman"/>
                <w:lang w:val="en-US" w:eastAsia="en-US"/>
              </w:rPr>
              <w:br/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Total </w:t>
            </w:r>
            <w:r>
              <w:rPr>
                <w:rFonts w:ascii="Times New Roman" w:hAnsi="Times New Roman" w:cs="Times New Roman"/>
                <w:lang w:val="en-GB"/>
              </w:rPr>
              <w:t>volume</w:t>
            </w:r>
            <w:r>
              <w:rPr>
                <w:rFonts w:ascii="Times New Roman" w:hAnsi="Times New Roman" w:cs="Times New Roman"/>
                <w:lang w:val="en-GB" w:eastAsia="en-US"/>
              </w:rPr>
              <w:t xml:space="preserve"> of the educational components aimed at acquisition of competencies specified in the Higher Education Standard</w:t>
            </w: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0FF3" w:rsidTr="00BE43CE">
        <w:trPr>
          <w:trHeight w:val="20"/>
        </w:trPr>
        <w:tc>
          <w:tcPr>
            <w:tcW w:w="7944" w:type="dxa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:rsidR="00B20FF3" w:rsidRDefault="00B20FF3" w:rsidP="00BE43C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ЗАГАЛЬНИЙ ОБСЯГ ОСВІТНЬОЇ ПРОГРАМИ / 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br/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>TOTAL</w:t>
            </w:r>
            <w:r w:rsidRPr="00A25CEA">
              <w:rPr>
                <w:rFonts w:ascii="Times New Roman" w:hAnsi="Times New Roman" w:cs="Times New Roman"/>
                <w:b/>
                <w:lang w:val="en-GB" w:eastAsia="en-US"/>
              </w:rPr>
              <w:t xml:space="preserve"> </w:t>
            </w:r>
            <w:r w:rsidRPr="00A25CEA">
              <w:rPr>
                <w:rFonts w:ascii="Times New Roman" w:hAnsi="Times New Roman" w:cs="Times New Roman"/>
                <w:b/>
                <w:lang w:val="en-GB"/>
              </w:rPr>
              <w:t>VOLUME</w:t>
            </w:r>
            <w:r>
              <w:rPr>
                <w:rFonts w:ascii="Times New Roman" w:hAnsi="Times New Roman" w:cs="Times New Roman"/>
                <w:b/>
                <w:lang w:val="en-GB" w:eastAsia="en-US"/>
              </w:rPr>
              <w:t xml:space="preserve"> OF THE EDUCATIONAL PROGRAMME</w:t>
            </w:r>
          </w:p>
        </w:tc>
        <w:tc>
          <w:tcPr>
            <w:tcW w:w="1695" w:type="dxa"/>
            <w:tcMar>
              <w:top w:w="28" w:type="dxa"/>
              <w:left w:w="100" w:type="dxa"/>
              <w:bottom w:w="28" w:type="dxa"/>
              <w:right w:w="100" w:type="dxa"/>
            </w:tcMar>
          </w:tcPr>
          <w:p w:rsidR="00B20FF3" w:rsidRDefault="00B20FF3" w:rsidP="00BE43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20FF3" w:rsidRPr="00773F31" w:rsidRDefault="00B20FF3" w:rsidP="00B20FF3">
      <w:pPr>
        <w:pStyle w:val="1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t xml:space="preserve">3. СТРУКТУРНО-ЛОГІЧНА СХЕМА ОСВІТНЬОЇ ПРОГРАМИ / STRUCTURAL AND LOGICAL SCHEME </w:t>
      </w:r>
      <w:r w:rsidRPr="00773F31">
        <w:rPr>
          <w:rFonts w:ascii="Times New Roman" w:hAnsi="Times New Roman" w:cs="Times New Roman"/>
          <w:sz w:val="24"/>
          <w:szCs w:val="46"/>
          <w:lang w:val="en-GB"/>
        </w:rPr>
        <w:t>OF THE</w:t>
      </w:r>
      <w:r w:rsidRPr="00773F31">
        <w:rPr>
          <w:rFonts w:ascii="Times New Roman" w:hAnsi="Times New Roman" w:cs="Times New Roman"/>
          <w:sz w:val="24"/>
          <w:szCs w:val="46"/>
        </w:rPr>
        <w:t xml:space="preserve"> EDUCATIONAL PROGRAMME</w:t>
      </w:r>
    </w:p>
    <w:p w:rsidR="00B20FF3" w:rsidRPr="000A1136" w:rsidRDefault="00B20FF3" w:rsidP="00B20FF3">
      <w:pPr>
        <w:spacing w:before="240" w:after="240"/>
        <w:rPr>
          <w:rFonts w:ascii="Times New Roman" w:hAnsi="Times New Roman" w:cs="Times New Roman"/>
          <w:sz w:val="24"/>
          <w:szCs w:val="46"/>
          <w:lang w:val="uk-UA"/>
        </w:rPr>
      </w:pPr>
      <w:bookmarkStart w:id="4" w:name="_v2a1q1h8l242"/>
      <w:bookmarkEnd w:id="4"/>
    </w:p>
    <w:p w:rsidR="00B20FF3" w:rsidRPr="00773F31" w:rsidRDefault="00B20FF3" w:rsidP="00B20FF3">
      <w:pPr>
        <w:pStyle w:val="1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t>4. НАУКОВА СКЛАДОВА / SCIENTIFIC COMPONENT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128"/>
        <w:gridCol w:w="5532"/>
        <w:gridCol w:w="1979"/>
      </w:tblGrid>
      <w:tr w:rsidR="00B20FF3" w:rsidTr="00BE43CE">
        <w:trPr>
          <w:trHeight w:val="465"/>
        </w:trPr>
        <w:tc>
          <w:tcPr>
            <w:tcW w:w="2128" w:type="dxa"/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Рік підготовки /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 of preparation</w:t>
            </w:r>
          </w:p>
        </w:tc>
        <w:tc>
          <w:tcPr>
            <w:tcW w:w="5532" w:type="dxa"/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Зміст наукової роботи аспіранта /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content of the postgraduate student's research work</w:t>
            </w:r>
          </w:p>
        </w:tc>
        <w:tc>
          <w:tcPr>
            <w:tcW w:w="1979" w:type="dxa"/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 контролю /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Control forms</w:t>
            </w:r>
          </w:p>
        </w:tc>
      </w:tr>
      <w:tr w:rsidR="00B20FF3" w:rsidTr="00BE43CE">
        <w:trPr>
          <w:trHeight w:val="255"/>
        </w:trPr>
        <w:tc>
          <w:tcPr>
            <w:tcW w:w="2128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рік / </w:t>
            </w: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553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FF3" w:rsidTr="00BE43CE">
        <w:trPr>
          <w:trHeight w:val="255"/>
        </w:trPr>
        <w:tc>
          <w:tcPr>
            <w:tcW w:w="2128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рік / </w:t>
            </w: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553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FF3" w:rsidTr="00BE43CE">
        <w:trPr>
          <w:trHeight w:val="255"/>
        </w:trPr>
        <w:tc>
          <w:tcPr>
            <w:tcW w:w="2128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рік / </w:t>
            </w: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553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FF3" w:rsidTr="00BE43CE">
        <w:trPr>
          <w:trHeight w:val="255"/>
        </w:trPr>
        <w:tc>
          <w:tcPr>
            <w:tcW w:w="2128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рік / </w:t>
            </w:r>
            <w:r>
              <w:rPr>
                <w:rFonts w:ascii="Times New Roman" w:hAnsi="Times New Roman" w:cs="Times New Roman"/>
                <w:lang w:val="en-GB"/>
              </w:rPr>
              <w:t>year</w:t>
            </w:r>
          </w:p>
        </w:tc>
        <w:tc>
          <w:tcPr>
            <w:tcW w:w="5532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20FF3" w:rsidRDefault="00B20FF3" w:rsidP="00BE43CE">
            <w:pPr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B20FF3" w:rsidRPr="00773F31" w:rsidRDefault="00B20FF3" w:rsidP="00B20FF3">
      <w:pPr>
        <w:pStyle w:val="1"/>
        <w:keepNext w:val="0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t>5. ФОРМА АТЕСТАЦІЇ ЗДОБУВАЧІВ ВИЩОЇ ОСВІТИ / THE FORM OF ATTESTATION FOR DEGREE PURSUERS</w:t>
      </w:r>
    </w:p>
    <w:p w:rsidR="00B20FF3" w:rsidRPr="00773F31" w:rsidRDefault="00B20FF3" w:rsidP="00B20FF3">
      <w:pPr>
        <w:pStyle w:val="1"/>
        <w:keepLines w:val="0"/>
        <w:spacing w:before="480"/>
        <w:rPr>
          <w:rFonts w:ascii="Times New Roman" w:hAnsi="Times New Roman" w:cs="Times New Roman"/>
          <w:sz w:val="24"/>
          <w:szCs w:val="46"/>
        </w:rPr>
      </w:pPr>
      <w:r w:rsidRPr="00773F31">
        <w:rPr>
          <w:rFonts w:ascii="Times New Roman" w:hAnsi="Times New Roman" w:cs="Times New Roman"/>
          <w:sz w:val="24"/>
          <w:szCs w:val="46"/>
        </w:rPr>
        <w:t>6. МАТРИЦЯ ВІДПОВІДНОСТІ ПРОГРАМНИХ КОМПЕТЕНТНОСТЕЙ КОМПОНЕНТАМ ОСВІТНЬОЇ ПРОГРАМИ / COMPLIANCE MATRIX OF PROGRAMME COMPETENCIES WITH PROGRAMME COMPONENTS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Pr="000A1136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 01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 02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01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02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ЗК 01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ФК 01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B20FF3" w:rsidRPr="00773F31" w:rsidRDefault="00B20FF3" w:rsidP="00B20FF3">
      <w:pPr>
        <w:pStyle w:val="1"/>
        <w:keepLines w:val="0"/>
        <w:spacing w:before="480"/>
        <w:rPr>
          <w:rFonts w:ascii="Times New Roman" w:hAnsi="Times New Roman" w:cs="Times New Roman"/>
          <w:sz w:val="24"/>
          <w:szCs w:val="24"/>
        </w:rPr>
      </w:pPr>
      <w:bookmarkStart w:id="5" w:name="_6ifxnnzij7iw"/>
      <w:bookmarkEnd w:id="5"/>
      <w:r w:rsidRPr="00773F31">
        <w:rPr>
          <w:rFonts w:ascii="Times New Roman" w:hAnsi="Times New Roman" w:cs="Times New Roman"/>
          <w:sz w:val="24"/>
          <w:szCs w:val="24"/>
        </w:rPr>
        <w:t xml:space="preserve">7. МАТРИЦЯ ЗАБЕЗПЕЧЕННЯ ПРОГРАМНИХ РЕЗУЛЬТАТІВ НАВЧАННЯ </w:t>
      </w:r>
      <w:r w:rsidRPr="00773F31">
        <w:rPr>
          <w:rFonts w:ascii="Times New Roman" w:hAnsi="Times New Roman" w:cs="Times New Roman"/>
          <w:sz w:val="24"/>
          <w:szCs w:val="46"/>
        </w:rPr>
        <w:t>ВІДПОВІДНИМИ</w:t>
      </w:r>
      <w:r w:rsidRPr="00773F31">
        <w:rPr>
          <w:rFonts w:ascii="Times New Roman" w:hAnsi="Times New Roman" w:cs="Times New Roman"/>
          <w:sz w:val="24"/>
          <w:szCs w:val="24"/>
        </w:rPr>
        <w:t xml:space="preserve"> КОМПОНЕНТАМИ ОСВІТНЬОЇ ПРОГРАМИ / COMPLIANCE MATRIX OF PROGRAMME LEARNING OUTCOMES WITH PROGRAMME COMPONENTS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Pr="000A1136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 01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 02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01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02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ПРН 01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Pr="00C736B8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ПРН 02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0FF3" w:rsidTr="00BE43CE">
        <w:trPr>
          <w:trHeight w:val="240"/>
        </w:trPr>
        <w:tc>
          <w:tcPr>
            <w:tcW w:w="963" w:type="dxa"/>
            <w:shd w:val="clear" w:color="auto" w:fill="D9D9D9" w:themeFill="background1" w:themeFillShade="D9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  <w:hideMark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B20FF3" w:rsidRDefault="00B20FF3" w:rsidP="00BE43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545A9" w:rsidRDefault="009545A9"/>
    <w:sectPr w:rsidR="009545A9" w:rsidSect="00B20F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F3"/>
    <w:rsid w:val="0067005E"/>
    <w:rsid w:val="009545A9"/>
    <w:rsid w:val="00B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FF3"/>
    <w:pPr>
      <w:spacing w:after="0"/>
    </w:pPr>
    <w:rPr>
      <w:rFonts w:ascii="Arial" w:eastAsia="Arial" w:hAnsi="Arial" w:cs="Arial"/>
      <w:lang w:val="uk" w:eastAsia="uk-UA"/>
    </w:rPr>
  </w:style>
  <w:style w:type="paragraph" w:styleId="1">
    <w:name w:val="heading 1"/>
    <w:basedOn w:val="a"/>
    <w:next w:val="a"/>
    <w:link w:val="10"/>
    <w:rsid w:val="00B20FF3"/>
    <w:pPr>
      <w:keepNext/>
      <w:keepLines/>
      <w:spacing w:before="360" w:after="240" w:line="312" w:lineRule="auto"/>
      <w:jc w:val="center"/>
      <w:outlineLvl w:val="0"/>
    </w:pPr>
    <w:rPr>
      <w:rFonts w:ascii="Times New Roman Полужирный" w:hAnsi="Times New Roman Полужирный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FF3"/>
    <w:rPr>
      <w:rFonts w:ascii="Times New Roman Полужирный" w:eastAsia="Arial" w:hAnsi="Times New Roman Полужирный" w:cs="Arial"/>
      <w:b/>
      <w:sz w:val="28"/>
      <w:szCs w:val="40"/>
      <w:lang w:val="uk" w:eastAsia="uk-UA"/>
    </w:rPr>
  </w:style>
  <w:style w:type="table" w:styleId="a3">
    <w:name w:val="Table Grid"/>
    <w:basedOn w:val="a1"/>
    <w:uiPriority w:val="39"/>
    <w:rsid w:val="00B20FF3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F3"/>
    <w:rPr>
      <w:rFonts w:ascii="Tahoma" w:eastAsia="Arial" w:hAnsi="Tahoma" w:cs="Tahoma"/>
      <w:sz w:val="16"/>
      <w:szCs w:val="16"/>
      <w:lang w:val="uk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FF3"/>
    <w:pPr>
      <w:spacing w:after="0"/>
    </w:pPr>
    <w:rPr>
      <w:rFonts w:ascii="Arial" w:eastAsia="Arial" w:hAnsi="Arial" w:cs="Arial"/>
      <w:lang w:val="uk" w:eastAsia="uk-UA"/>
    </w:rPr>
  </w:style>
  <w:style w:type="paragraph" w:styleId="1">
    <w:name w:val="heading 1"/>
    <w:basedOn w:val="a"/>
    <w:next w:val="a"/>
    <w:link w:val="10"/>
    <w:rsid w:val="00B20FF3"/>
    <w:pPr>
      <w:keepNext/>
      <w:keepLines/>
      <w:spacing w:before="360" w:after="240" w:line="312" w:lineRule="auto"/>
      <w:jc w:val="center"/>
      <w:outlineLvl w:val="0"/>
    </w:pPr>
    <w:rPr>
      <w:rFonts w:ascii="Times New Roman Полужирный" w:hAnsi="Times New Roman Полужирный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FF3"/>
    <w:rPr>
      <w:rFonts w:ascii="Times New Roman Полужирный" w:eastAsia="Arial" w:hAnsi="Times New Roman Полужирный" w:cs="Arial"/>
      <w:b/>
      <w:sz w:val="28"/>
      <w:szCs w:val="40"/>
      <w:lang w:val="uk" w:eastAsia="uk-UA"/>
    </w:rPr>
  </w:style>
  <w:style w:type="table" w:styleId="a3">
    <w:name w:val="Table Grid"/>
    <w:basedOn w:val="a1"/>
    <w:uiPriority w:val="39"/>
    <w:rsid w:val="00B20FF3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F3"/>
    <w:rPr>
      <w:rFonts w:ascii="Tahoma" w:eastAsia="Arial" w:hAnsi="Tahoma" w:cs="Tahoma"/>
      <w:sz w:val="16"/>
      <w:szCs w:val="16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5198</Words>
  <Characters>2964</Characters>
  <Application>Microsoft Office Word</Application>
  <DocSecurity>0</DocSecurity>
  <Lines>24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1</cp:revision>
  <dcterms:created xsi:type="dcterms:W3CDTF">2025-03-24T09:40:00Z</dcterms:created>
  <dcterms:modified xsi:type="dcterms:W3CDTF">2025-03-24T09:42:00Z</dcterms:modified>
</cp:coreProperties>
</file>