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A455E" w:rsidRPr="0084064F" w:rsidRDefault="00343B62">
      <w:pPr>
        <w:jc w:val="center"/>
        <w:rPr>
          <w:rFonts w:ascii="Times New Roman" w:eastAsia="Times New Roman" w:hAnsi="Times New Roman" w:cs="Times New Roman"/>
          <w:b/>
          <w:sz w:val="28"/>
          <w:szCs w:val="28"/>
        </w:rPr>
      </w:pPr>
      <w:r w:rsidRPr="0084064F">
        <w:rPr>
          <w:rFonts w:ascii="Times New Roman" w:eastAsia="Times New Roman" w:hAnsi="Times New Roman" w:cs="Times New Roman"/>
          <w:b/>
          <w:sz w:val="28"/>
          <w:szCs w:val="28"/>
        </w:rPr>
        <w:t>Порядок встановлення фактів порушення академічної доброчесності в КПІ ім. Ігоря Сікорського</w:t>
      </w:r>
    </w:p>
    <w:p w14:paraId="00000002" w14:textId="77777777" w:rsidR="005A455E" w:rsidRPr="0084064F" w:rsidRDefault="005A455E">
      <w:pPr>
        <w:jc w:val="center"/>
        <w:rPr>
          <w:rFonts w:ascii="Times New Roman" w:eastAsia="Times New Roman" w:hAnsi="Times New Roman" w:cs="Times New Roman"/>
          <w:sz w:val="28"/>
          <w:szCs w:val="28"/>
        </w:rPr>
      </w:pPr>
    </w:p>
    <w:p w14:paraId="00000003" w14:textId="77777777" w:rsidR="005A455E" w:rsidRPr="0084064F" w:rsidRDefault="005A455E">
      <w:pPr>
        <w:jc w:val="center"/>
        <w:rPr>
          <w:rFonts w:ascii="Times New Roman" w:eastAsia="Times New Roman" w:hAnsi="Times New Roman" w:cs="Times New Roman"/>
          <w:sz w:val="28"/>
          <w:szCs w:val="28"/>
        </w:rPr>
      </w:pPr>
    </w:p>
    <w:p w14:paraId="00000004" w14:textId="77777777" w:rsidR="005A455E" w:rsidRPr="0084064F" w:rsidRDefault="00343B62">
      <w:pPr>
        <w:pBdr>
          <w:top w:val="nil"/>
          <w:left w:val="nil"/>
          <w:bottom w:val="nil"/>
          <w:right w:val="nil"/>
          <w:between w:val="nil"/>
        </w:pBdr>
        <w:spacing w:before="240" w:after="120" w:line="228" w:lineRule="auto"/>
        <w:rPr>
          <w:rFonts w:ascii="Times New Roman" w:eastAsia="Times New Roman" w:hAnsi="Times New Roman" w:cs="Times New Roman"/>
          <w:b/>
          <w:color w:val="000000"/>
          <w:sz w:val="28"/>
          <w:szCs w:val="28"/>
        </w:rPr>
      </w:pPr>
      <w:r w:rsidRPr="0084064F">
        <w:rPr>
          <w:rFonts w:ascii="Times New Roman" w:eastAsia="Times New Roman" w:hAnsi="Times New Roman" w:cs="Times New Roman"/>
          <w:b/>
          <w:color w:val="000000"/>
          <w:sz w:val="28"/>
          <w:szCs w:val="28"/>
        </w:rPr>
        <w:t>I. Загальна частина</w:t>
      </w:r>
      <w:bookmarkStart w:id="0" w:name="_GoBack"/>
      <w:bookmarkEnd w:id="0"/>
    </w:p>
    <w:p w14:paraId="00000005" w14:textId="77777777" w:rsidR="005A455E" w:rsidRPr="0084064F" w:rsidRDefault="00343B62">
      <w:pPr>
        <w:numPr>
          <w:ilvl w:val="1"/>
          <w:numId w:val="12"/>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Цей Порядок визначає </w:t>
      </w:r>
    </w:p>
    <w:p w14:paraId="00000006" w14:textId="77777777" w:rsidR="005A455E" w:rsidRPr="0084064F" w:rsidRDefault="00343B62">
      <w:pPr>
        <w:numPr>
          <w:ilvl w:val="0"/>
          <w:numId w:val="1"/>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процедуру утворення та основи роботи органу, який проводить перевірку заяв (повідомлень) щодо фактів порушення академічної доброчесності – Комісії з етики та академічної доброчесності Вченої Ради КПІ ім. Ігоря Сікорського (Далі - Комісія);</w:t>
      </w:r>
    </w:p>
    <w:p w14:paraId="00000007" w14:textId="77777777" w:rsidR="005A455E" w:rsidRPr="0084064F" w:rsidRDefault="00343B62">
      <w:pPr>
        <w:numPr>
          <w:ilvl w:val="0"/>
          <w:numId w:val="1"/>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підстави для проведення розгляду справи про порушення академічної доброчесності;</w:t>
      </w:r>
    </w:p>
    <w:p w14:paraId="00000008" w14:textId="77777777" w:rsidR="005A455E" w:rsidRPr="0084064F" w:rsidRDefault="00343B62">
      <w:pPr>
        <w:numPr>
          <w:ilvl w:val="0"/>
          <w:numId w:val="1"/>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процедуру, строки вивчення та експертизи академічних робіт, у тому числі кваліфікаційних робіт здобувачів вищої освіти, заяв (повідомлень) щодо фактів порушення академічної доброчесності, а також порядок підготовки та вимоги до експертного висновку і кваліфікаційні вимоги до експертів;</w:t>
      </w:r>
    </w:p>
    <w:p w14:paraId="00000009" w14:textId="77777777" w:rsidR="005A455E" w:rsidRPr="0084064F" w:rsidRDefault="00343B62">
      <w:pPr>
        <w:numPr>
          <w:ilvl w:val="0"/>
          <w:numId w:val="1"/>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процедуру розгляду справи про порушення академічної доброчесності здобувачами вищої освіти та працівниками КПІ ім. Ігоря Сікорського (Далі </w:t>
      </w:r>
      <w:r w:rsidRPr="0084064F">
        <w:rPr>
          <w:rFonts w:ascii="Times New Roman" w:eastAsia="Times New Roman" w:hAnsi="Times New Roman" w:cs="Times New Roman"/>
          <w:sz w:val="28"/>
          <w:szCs w:val="28"/>
        </w:rPr>
        <w:t xml:space="preserve">- </w:t>
      </w:r>
      <w:r w:rsidRPr="0084064F">
        <w:rPr>
          <w:rFonts w:ascii="Times New Roman" w:eastAsia="Times New Roman" w:hAnsi="Times New Roman" w:cs="Times New Roman"/>
          <w:color w:val="000000"/>
          <w:sz w:val="28"/>
          <w:szCs w:val="28"/>
        </w:rPr>
        <w:t xml:space="preserve">Університету); </w:t>
      </w:r>
    </w:p>
    <w:p w14:paraId="0000000A" w14:textId="77777777" w:rsidR="005A455E" w:rsidRPr="0084064F" w:rsidRDefault="00343B62">
      <w:pPr>
        <w:numPr>
          <w:ilvl w:val="0"/>
          <w:numId w:val="1"/>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процедуру реалізації особою, стосовно якої порушено питання про порушення нею академічної доброчесності, прав, передбачених частиною восьмою статті 42 Закону України “Про освіту”.</w:t>
      </w:r>
    </w:p>
    <w:p w14:paraId="0000000B" w14:textId="77777777" w:rsidR="005A455E" w:rsidRPr="0084064F" w:rsidRDefault="00343B62">
      <w:pPr>
        <w:numPr>
          <w:ilvl w:val="1"/>
          <w:numId w:val="12"/>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Терміни, що використовуються в цьому Порядку, вживаються у значенні, наведеному в Законах України “Про освіту”, “Про вищу освіту”.</w:t>
      </w:r>
    </w:p>
    <w:p w14:paraId="0000000C" w14:textId="77777777" w:rsidR="005A455E" w:rsidRPr="0084064F" w:rsidRDefault="00343B62">
      <w:pPr>
        <w:numPr>
          <w:ilvl w:val="1"/>
          <w:numId w:val="12"/>
        </w:numPr>
        <w:pBdr>
          <w:top w:val="nil"/>
          <w:left w:val="nil"/>
          <w:bottom w:val="nil"/>
          <w:right w:val="nil"/>
          <w:between w:val="nil"/>
        </w:pBdr>
        <w:spacing w:before="120" w:after="0" w:line="228" w:lineRule="auto"/>
        <w:ind w:left="0" w:hanging="11"/>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Встановлення факту порушення академічної доброчесності базується на таких основних принципах:</w:t>
      </w:r>
    </w:p>
    <w:p w14:paraId="0000000D" w14:textId="77777777" w:rsidR="005A455E" w:rsidRPr="0084064F" w:rsidRDefault="00343B62">
      <w:pPr>
        <w:pBdr>
          <w:top w:val="nil"/>
          <w:left w:val="nil"/>
          <w:bottom w:val="nil"/>
          <w:right w:val="nil"/>
          <w:between w:val="nil"/>
        </w:pBdr>
        <w:spacing w:before="120" w:after="0" w:line="228" w:lineRule="auto"/>
        <w:ind w:firstLine="567"/>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усвідомлення важливості академічної доброчесності та відповідальності за її порушення;</w:t>
      </w:r>
    </w:p>
    <w:p w14:paraId="0000000E" w14:textId="77777777" w:rsidR="005A455E" w:rsidRPr="0084064F" w:rsidRDefault="00343B62">
      <w:pPr>
        <w:pBdr>
          <w:top w:val="nil"/>
          <w:left w:val="nil"/>
          <w:bottom w:val="nil"/>
          <w:right w:val="nil"/>
          <w:between w:val="nil"/>
        </w:pBdr>
        <w:spacing w:before="120" w:after="0" w:line="228" w:lineRule="auto"/>
        <w:ind w:firstLine="567"/>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нульова толерантність до порушення академічної доброчесності;</w:t>
      </w:r>
    </w:p>
    <w:p w14:paraId="0000000F" w14:textId="77777777" w:rsidR="005A455E" w:rsidRPr="0084064F" w:rsidRDefault="00343B62">
      <w:pPr>
        <w:pBdr>
          <w:top w:val="nil"/>
          <w:left w:val="nil"/>
          <w:bottom w:val="nil"/>
          <w:right w:val="nil"/>
          <w:between w:val="nil"/>
        </w:pBdr>
        <w:spacing w:before="120" w:after="0" w:line="228" w:lineRule="auto"/>
        <w:ind w:firstLine="567"/>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дотримання норм законодавства та внутрішніх нормативних документів </w:t>
      </w:r>
      <w:r w:rsidRPr="0084064F">
        <w:rPr>
          <w:rFonts w:ascii="Times New Roman" w:eastAsia="Times New Roman" w:hAnsi="Times New Roman" w:cs="Times New Roman"/>
          <w:sz w:val="28"/>
          <w:szCs w:val="28"/>
        </w:rPr>
        <w:t>КПІ ім. Ігоря Сікорського</w:t>
      </w:r>
      <w:r w:rsidRPr="0084064F">
        <w:rPr>
          <w:rFonts w:ascii="Times New Roman" w:eastAsia="Times New Roman" w:hAnsi="Times New Roman" w:cs="Times New Roman"/>
          <w:color w:val="000000"/>
          <w:sz w:val="28"/>
          <w:szCs w:val="28"/>
        </w:rPr>
        <w:t>;</w:t>
      </w:r>
    </w:p>
    <w:p w14:paraId="00000010" w14:textId="77777777" w:rsidR="005A455E" w:rsidRPr="0084064F" w:rsidRDefault="00343B62">
      <w:pPr>
        <w:pBdr>
          <w:top w:val="nil"/>
          <w:left w:val="nil"/>
          <w:bottom w:val="nil"/>
          <w:right w:val="nil"/>
          <w:between w:val="nil"/>
        </w:pBdr>
        <w:spacing w:before="120" w:after="0" w:line="228" w:lineRule="auto"/>
        <w:ind w:firstLine="567"/>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справедливість та об’єктивність;</w:t>
      </w:r>
    </w:p>
    <w:p w14:paraId="00000011" w14:textId="77777777" w:rsidR="005A455E" w:rsidRPr="0084064F" w:rsidRDefault="00343B62">
      <w:pPr>
        <w:pBdr>
          <w:top w:val="nil"/>
          <w:left w:val="nil"/>
          <w:bottom w:val="nil"/>
          <w:right w:val="nil"/>
          <w:between w:val="nil"/>
        </w:pBdr>
        <w:spacing w:before="120" w:after="0" w:line="228" w:lineRule="auto"/>
        <w:ind w:firstLine="567"/>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правова визначеність, відкритість та прозорість правил і процедур виявлення фактів порушення академічної доброчесності та відповідальності за її порушення.</w:t>
      </w:r>
    </w:p>
    <w:p w14:paraId="00000012" w14:textId="77777777" w:rsidR="005A455E" w:rsidRPr="0084064F" w:rsidRDefault="00343B62">
      <w:pPr>
        <w:numPr>
          <w:ilvl w:val="1"/>
          <w:numId w:val="12"/>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Порядок базується на Кодексі честі КПІ ім. Ігоря Сікорського</w:t>
      </w:r>
      <w:r w:rsidRPr="0084064F">
        <w:rPr>
          <w:rFonts w:ascii="Times New Roman" w:eastAsia="Times New Roman" w:hAnsi="Times New Roman" w:cs="Times New Roman"/>
          <w:sz w:val="28"/>
          <w:szCs w:val="28"/>
        </w:rPr>
        <w:t>,</w:t>
      </w:r>
      <w:r w:rsidRPr="0084064F">
        <w:rPr>
          <w:rFonts w:ascii="Times New Roman" w:eastAsia="Times New Roman" w:hAnsi="Times New Roman" w:cs="Times New Roman"/>
          <w:color w:val="000000"/>
          <w:sz w:val="28"/>
          <w:szCs w:val="28"/>
        </w:rPr>
        <w:t xml:space="preserve"> діє в межах загальної Системи запобігання плагіату в академічних текстах </w:t>
      </w:r>
      <w:r w:rsidRPr="0084064F">
        <w:rPr>
          <w:rFonts w:ascii="Times New Roman" w:eastAsia="Times New Roman" w:hAnsi="Times New Roman" w:cs="Times New Roman"/>
          <w:color w:val="000000"/>
          <w:sz w:val="28"/>
          <w:szCs w:val="28"/>
        </w:rPr>
        <w:lastRenderedPageBreak/>
        <w:t>працівників та здобувачів вищої освіти КПІ ім. Ігоря Сікорського відповідно та є складником системи внутрішнього забезпечення якості освітньої і наукової діяльності Університету.</w:t>
      </w:r>
    </w:p>
    <w:p w14:paraId="00000013" w14:textId="77777777" w:rsidR="005A455E" w:rsidRPr="0084064F" w:rsidRDefault="00343B62">
      <w:pPr>
        <w:numPr>
          <w:ilvl w:val="1"/>
          <w:numId w:val="12"/>
        </w:numPr>
        <w:pBdr>
          <w:top w:val="nil"/>
          <w:left w:val="nil"/>
          <w:bottom w:val="nil"/>
          <w:right w:val="nil"/>
          <w:between w:val="nil"/>
        </w:pBdr>
        <w:spacing w:before="120" w:after="0" w:line="228" w:lineRule="auto"/>
        <w:ind w:left="0" w:hanging="11"/>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Порядок затверджується Вченою Радою КПІ ім. Ігоря Сікорського та вводиться в дію Наказом Ректора.</w:t>
      </w:r>
    </w:p>
    <w:p w14:paraId="00000014" w14:textId="77777777" w:rsidR="005A455E" w:rsidRPr="0084064F" w:rsidRDefault="00343B62">
      <w:pPr>
        <w:numPr>
          <w:ilvl w:val="1"/>
          <w:numId w:val="12"/>
        </w:numPr>
        <w:pBdr>
          <w:top w:val="nil"/>
          <w:left w:val="nil"/>
          <w:bottom w:val="nil"/>
          <w:right w:val="nil"/>
          <w:between w:val="nil"/>
        </w:pBdr>
        <w:spacing w:before="120" w:after="0" w:line="228" w:lineRule="auto"/>
        <w:ind w:left="0" w:hanging="11"/>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t xml:space="preserve">Загальну організацію процесу розгляду звернень щодо встановлення фактів порушення академічної доброчесності здійснює відповідальна особа Юридичного управління Університету. </w:t>
      </w:r>
    </w:p>
    <w:p w14:paraId="00000015" w14:textId="77777777" w:rsidR="005A455E" w:rsidRPr="0084064F" w:rsidRDefault="00343B62">
      <w:pPr>
        <w:numPr>
          <w:ilvl w:val="1"/>
          <w:numId w:val="12"/>
        </w:numPr>
        <w:spacing w:before="120" w:after="0" w:line="228" w:lineRule="auto"/>
        <w:ind w:left="0" w:firstLine="0"/>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Організацію експертизи робіт щодо можливих фактів порушення академічної доброчесності здійснює Департамент якості освітнього процесу.    </w:t>
      </w:r>
    </w:p>
    <w:p w14:paraId="00000016" w14:textId="77777777" w:rsidR="005A455E" w:rsidRPr="0084064F" w:rsidRDefault="00343B62">
      <w:pPr>
        <w:numPr>
          <w:ilvl w:val="1"/>
          <w:numId w:val="12"/>
        </w:numPr>
        <w:pBdr>
          <w:top w:val="nil"/>
          <w:left w:val="nil"/>
          <w:bottom w:val="nil"/>
          <w:right w:val="nil"/>
          <w:between w:val="nil"/>
        </w:pBdr>
        <w:spacing w:before="120" w:after="0" w:line="228" w:lineRule="auto"/>
        <w:ind w:left="0" w:hanging="11"/>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t xml:space="preserve">Розгляд звернень та встановлення фактів порушення академічної доброчесності здійснюється Комісією з етики та академічної доброчесності Вченої ради Університету. </w:t>
      </w:r>
    </w:p>
    <w:p w14:paraId="00000017" w14:textId="77777777" w:rsidR="005A455E" w:rsidRPr="0084064F" w:rsidRDefault="005A455E">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p>
    <w:p w14:paraId="00000018"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b/>
          <w:color w:val="000000"/>
          <w:sz w:val="28"/>
          <w:szCs w:val="28"/>
        </w:rPr>
      </w:pPr>
      <w:proofErr w:type="spellStart"/>
      <w:r w:rsidRPr="0084064F">
        <w:rPr>
          <w:rFonts w:ascii="Times New Roman" w:eastAsia="Times New Roman" w:hAnsi="Times New Roman" w:cs="Times New Roman"/>
          <w:b/>
          <w:color w:val="000000"/>
          <w:sz w:val="28"/>
          <w:szCs w:val="28"/>
        </w:rPr>
        <w:t>ІІ</w:t>
      </w:r>
      <w:proofErr w:type="spellEnd"/>
      <w:r w:rsidRPr="0084064F">
        <w:rPr>
          <w:rFonts w:ascii="Times New Roman" w:eastAsia="Times New Roman" w:hAnsi="Times New Roman" w:cs="Times New Roman"/>
          <w:b/>
          <w:color w:val="000000"/>
          <w:sz w:val="28"/>
          <w:szCs w:val="28"/>
        </w:rPr>
        <w:t>. Утворення та основи роботи Комісі</w:t>
      </w:r>
      <w:r w:rsidRPr="0084064F">
        <w:rPr>
          <w:rFonts w:ascii="Times New Roman" w:eastAsia="Times New Roman" w:hAnsi="Times New Roman" w:cs="Times New Roman"/>
          <w:b/>
          <w:sz w:val="28"/>
          <w:szCs w:val="28"/>
        </w:rPr>
        <w:t>ї</w:t>
      </w:r>
      <w:r w:rsidRPr="0084064F">
        <w:rPr>
          <w:rFonts w:ascii="Times New Roman" w:eastAsia="Times New Roman" w:hAnsi="Times New Roman" w:cs="Times New Roman"/>
          <w:b/>
          <w:color w:val="000000"/>
          <w:sz w:val="28"/>
          <w:szCs w:val="28"/>
        </w:rPr>
        <w:t xml:space="preserve"> з етики та академічної доброчесності Вченої ради КПІ ім. Ігоря Сікорського</w:t>
      </w:r>
    </w:p>
    <w:p w14:paraId="00000019" w14:textId="77777777" w:rsidR="005A455E" w:rsidRPr="0084064F" w:rsidRDefault="00343B62">
      <w:pPr>
        <w:numPr>
          <w:ilvl w:val="1"/>
          <w:numId w:val="3"/>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b/>
          <w:color w:val="000000"/>
          <w:sz w:val="28"/>
          <w:szCs w:val="28"/>
        </w:rPr>
      </w:pPr>
      <w:r w:rsidRPr="0084064F">
        <w:rPr>
          <w:rFonts w:ascii="Times New Roman" w:eastAsia="Times New Roman" w:hAnsi="Times New Roman" w:cs="Times New Roman"/>
          <w:color w:val="000000"/>
          <w:sz w:val="28"/>
          <w:szCs w:val="28"/>
        </w:rPr>
        <w:t>Комісію утворено рішенням Вченої Ради Університету.</w:t>
      </w:r>
    </w:p>
    <w:p w14:paraId="0000001A" w14:textId="77777777" w:rsidR="005A455E" w:rsidRPr="0084064F" w:rsidRDefault="00343B62">
      <w:pPr>
        <w:numPr>
          <w:ilvl w:val="1"/>
          <w:numId w:val="3"/>
        </w:numPr>
        <w:pBdr>
          <w:top w:val="nil"/>
          <w:left w:val="nil"/>
          <w:bottom w:val="nil"/>
          <w:right w:val="nil"/>
          <w:between w:val="nil"/>
        </w:pBdr>
        <w:spacing w:before="120" w:after="0" w:line="228" w:lineRule="auto"/>
        <w:ind w:left="0" w:hanging="11"/>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Персональний склад Комісії затверджується Вченою радою КПІ ім. Ігоря Сікорського терміном на один рік. </w:t>
      </w:r>
    </w:p>
    <w:p w14:paraId="0000001B"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b/>
          <w:color w:val="000000"/>
          <w:sz w:val="28"/>
          <w:szCs w:val="28"/>
        </w:rPr>
        <w:t>2.3.</w:t>
      </w:r>
      <w:r w:rsidRPr="0084064F">
        <w:rPr>
          <w:rFonts w:ascii="Times New Roman" w:eastAsia="Times New Roman" w:hAnsi="Times New Roman" w:cs="Times New Roman"/>
          <w:color w:val="000000"/>
          <w:sz w:val="28"/>
          <w:szCs w:val="28"/>
        </w:rPr>
        <w:t xml:space="preserve"> У своїй діяльності Комісія керується законодавством України, Кодексом честі КПІ ім. Ігоря Сікорського, </w:t>
      </w:r>
      <w:r w:rsidRPr="0084064F">
        <w:rPr>
          <w:rFonts w:ascii="Times New Roman" w:eastAsia="Times New Roman" w:hAnsi="Times New Roman" w:cs="Times New Roman"/>
          <w:sz w:val="28"/>
          <w:szCs w:val="28"/>
        </w:rPr>
        <w:t>Положенням про Комісію з етики та академічної доброчесності Вченої ради КПІ ім. Ігоря</w:t>
      </w:r>
      <w:r w:rsidRPr="0084064F">
        <w:rPr>
          <w:rFonts w:ascii="Times New Roman" w:eastAsia="Times New Roman" w:hAnsi="Times New Roman" w:cs="Times New Roman"/>
          <w:color w:val="000000"/>
          <w:sz w:val="28"/>
          <w:szCs w:val="28"/>
        </w:rPr>
        <w:t xml:space="preserve"> та іншими </w:t>
      </w:r>
      <w:r w:rsidRPr="0084064F">
        <w:rPr>
          <w:rFonts w:ascii="Times New Roman" w:eastAsia="Times New Roman" w:hAnsi="Times New Roman" w:cs="Times New Roman"/>
          <w:sz w:val="28"/>
          <w:szCs w:val="28"/>
        </w:rPr>
        <w:t>нормативними</w:t>
      </w:r>
      <w:r w:rsidRPr="0084064F">
        <w:rPr>
          <w:rFonts w:ascii="Times New Roman" w:eastAsia="Times New Roman" w:hAnsi="Times New Roman" w:cs="Times New Roman"/>
          <w:color w:val="000000"/>
          <w:sz w:val="28"/>
          <w:szCs w:val="28"/>
        </w:rPr>
        <w:t xml:space="preserve"> документами Університету.</w:t>
      </w:r>
    </w:p>
    <w:p w14:paraId="0000001C" w14:textId="77777777" w:rsidR="005A455E" w:rsidRPr="0084064F" w:rsidRDefault="005A455E">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p>
    <w:p w14:paraId="0000001D"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proofErr w:type="spellStart"/>
      <w:r w:rsidRPr="0084064F">
        <w:rPr>
          <w:rFonts w:ascii="Times New Roman" w:eastAsia="Times New Roman" w:hAnsi="Times New Roman" w:cs="Times New Roman"/>
          <w:b/>
          <w:color w:val="000000"/>
          <w:sz w:val="28"/>
          <w:szCs w:val="28"/>
        </w:rPr>
        <w:t>ІІІ</w:t>
      </w:r>
      <w:proofErr w:type="spellEnd"/>
      <w:r w:rsidRPr="0084064F">
        <w:rPr>
          <w:rFonts w:ascii="Times New Roman" w:eastAsia="Times New Roman" w:hAnsi="Times New Roman" w:cs="Times New Roman"/>
          <w:b/>
          <w:color w:val="000000"/>
          <w:sz w:val="28"/>
          <w:szCs w:val="28"/>
        </w:rPr>
        <w:t>. Підстави для</w:t>
      </w:r>
      <w:r w:rsidRPr="0084064F">
        <w:rPr>
          <w:rFonts w:ascii="Times New Roman" w:eastAsia="Times New Roman" w:hAnsi="Times New Roman" w:cs="Times New Roman"/>
          <w:color w:val="000000"/>
          <w:sz w:val="28"/>
          <w:szCs w:val="28"/>
        </w:rPr>
        <w:t xml:space="preserve"> </w:t>
      </w:r>
      <w:r w:rsidRPr="0084064F">
        <w:rPr>
          <w:rFonts w:ascii="Times New Roman" w:eastAsia="Times New Roman" w:hAnsi="Times New Roman" w:cs="Times New Roman"/>
          <w:b/>
          <w:sz w:val="28"/>
          <w:szCs w:val="28"/>
        </w:rPr>
        <w:t>розгляду</w:t>
      </w:r>
      <w:r w:rsidRPr="0084064F">
        <w:rPr>
          <w:rFonts w:ascii="Times New Roman" w:eastAsia="Times New Roman" w:hAnsi="Times New Roman" w:cs="Times New Roman"/>
          <w:b/>
          <w:color w:val="000000"/>
          <w:sz w:val="28"/>
          <w:szCs w:val="28"/>
        </w:rPr>
        <w:t xml:space="preserve"> </w:t>
      </w:r>
      <w:r w:rsidRPr="0084064F">
        <w:rPr>
          <w:rFonts w:ascii="Times New Roman" w:eastAsia="Times New Roman" w:hAnsi="Times New Roman" w:cs="Times New Roman"/>
          <w:b/>
          <w:sz w:val="28"/>
          <w:szCs w:val="28"/>
        </w:rPr>
        <w:t>фактів щодо</w:t>
      </w:r>
      <w:r w:rsidRPr="0084064F">
        <w:rPr>
          <w:rFonts w:ascii="Times New Roman" w:eastAsia="Times New Roman" w:hAnsi="Times New Roman" w:cs="Times New Roman"/>
          <w:b/>
          <w:color w:val="000000"/>
          <w:sz w:val="28"/>
          <w:szCs w:val="28"/>
        </w:rPr>
        <w:t xml:space="preserve"> порушення академічної доброчесності</w:t>
      </w:r>
      <w:r w:rsidRPr="0084064F">
        <w:rPr>
          <w:rFonts w:ascii="Times New Roman" w:eastAsia="Times New Roman" w:hAnsi="Times New Roman" w:cs="Times New Roman"/>
          <w:color w:val="000000"/>
          <w:sz w:val="28"/>
          <w:szCs w:val="28"/>
        </w:rPr>
        <w:t xml:space="preserve"> </w:t>
      </w:r>
    </w:p>
    <w:p w14:paraId="0000001E" w14:textId="77777777" w:rsidR="005A455E" w:rsidRPr="0084064F" w:rsidRDefault="00343B62">
      <w:pPr>
        <w:numPr>
          <w:ilvl w:val="1"/>
          <w:numId w:val="8"/>
        </w:numPr>
        <w:pBdr>
          <w:top w:val="nil"/>
          <w:left w:val="nil"/>
          <w:bottom w:val="nil"/>
          <w:right w:val="nil"/>
          <w:between w:val="nil"/>
        </w:pBdr>
        <w:ind w:left="0" w:firstLine="0"/>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Підстав</w:t>
      </w:r>
      <w:r w:rsidRPr="0084064F">
        <w:rPr>
          <w:rFonts w:ascii="Times New Roman" w:eastAsia="Times New Roman" w:hAnsi="Times New Roman" w:cs="Times New Roman"/>
          <w:sz w:val="28"/>
          <w:szCs w:val="28"/>
        </w:rPr>
        <w:t>ами</w:t>
      </w:r>
      <w:r w:rsidRPr="0084064F">
        <w:rPr>
          <w:rFonts w:ascii="Times New Roman" w:eastAsia="Times New Roman" w:hAnsi="Times New Roman" w:cs="Times New Roman"/>
          <w:color w:val="000000"/>
          <w:sz w:val="28"/>
          <w:szCs w:val="28"/>
        </w:rPr>
        <w:t xml:space="preserve"> для </w:t>
      </w:r>
      <w:r w:rsidRPr="0084064F">
        <w:rPr>
          <w:rFonts w:ascii="Times New Roman" w:eastAsia="Times New Roman" w:hAnsi="Times New Roman" w:cs="Times New Roman"/>
          <w:sz w:val="28"/>
          <w:szCs w:val="28"/>
        </w:rPr>
        <w:t>розгляду</w:t>
      </w:r>
      <w:r w:rsidRPr="0084064F">
        <w:rPr>
          <w:rFonts w:ascii="Times New Roman" w:eastAsia="Times New Roman" w:hAnsi="Times New Roman" w:cs="Times New Roman"/>
          <w:color w:val="000000"/>
          <w:sz w:val="28"/>
          <w:szCs w:val="28"/>
        </w:rPr>
        <w:t xml:space="preserve"> фактів щодо порушення академічно</w:t>
      </w:r>
      <w:r w:rsidRPr="0084064F">
        <w:rPr>
          <w:rFonts w:ascii="Times New Roman" w:eastAsia="Times New Roman" w:hAnsi="Times New Roman" w:cs="Times New Roman"/>
          <w:sz w:val="28"/>
          <w:szCs w:val="28"/>
        </w:rPr>
        <w:t xml:space="preserve">ї </w:t>
      </w:r>
      <w:r w:rsidRPr="0084064F">
        <w:rPr>
          <w:rFonts w:ascii="Times New Roman" w:eastAsia="Times New Roman" w:hAnsi="Times New Roman" w:cs="Times New Roman"/>
          <w:color w:val="000000"/>
          <w:sz w:val="28"/>
          <w:szCs w:val="28"/>
        </w:rPr>
        <w:t>доброчесності працівниками та здобувачами вищої освіти та осіб, яким таким закладом вищої освіти присуджено ступінь вищої освіти та присвоєно відповідну кваліфікацію в КПІ ім. Ігоря Сікорського є:</w:t>
      </w:r>
    </w:p>
    <w:p w14:paraId="0000001F" w14:textId="77777777" w:rsidR="005A455E" w:rsidRPr="0084064F" w:rsidRDefault="00343B62">
      <w:pPr>
        <w:pBdr>
          <w:top w:val="nil"/>
          <w:left w:val="nil"/>
          <w:bottom w:val="nil"/>
          <w:right w:val="nil"/>
          <w:between w:val="nil"/>
        </w:pBdr>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повідомлення про порушення академічної доброчесності;</w:t>
      </w:r>
    </w:p>
    <w:p w14:paraId="00000020" w14:textId="77777777" w:rsidR="005A455E" w:rsidRPr="0084064F" w:rsidRDefault="00343B62">
      <w:pPr>
        <w:pBdr>
          <w:top w:val="nil"/>
          <w:left w:val="nil"/>
          <w:bottom w:val="nil"/>
          <w:right w:val="nil"/>
          <w:between w:val="nil"/>
        </w:pBdr>
        <w:rPr>
          <w:rFonts w:ascii="Times New Roman" w:eastAsia="Times New Roman" w:hAnsi="Times New Roman" w:cs="Times New Roman"/>
          <w:sz w:val="28"/>
          <w:szCs w:val="28"/>
        </w:rPr>
      </w:pPr>
      <w:r w:rsidRPr="0084064F">
        <w:rPr>
          <w:rFonts w:ascii="Times New Roman" w:eastAsia="Times New Roman" w:hAnsi="Times New Roman" w:cs="Times New Roman"/>
          <w:b/>
          <w:sz w:val="28"/>
          <w:szCs w:val="28"/>
        </w:rPr>
        <w:t xml:space="preserve">- </w:t>
      </w:r>
      <w:r w:rsidRPr="0084064F">
        <w:rPr>
          <w:rFonts w:ascii="Times New Roman" w:eastAsia="Times New Roman" w:hAnsi="Times New Roman" w:cs="Times New Roman"/>
          <w:sz w:val="28"/>
          <w:szCs w:val="28"/>
        </w:rPr>
        <w:t>скасування рішення про присудження ступеня вищої освіти та присвоєння відповідної кваліфікації в частині розгляду справи щодо можливих фактів порушення академічної доброчесності керівником здобувача вищої освіти під час написання здобувачем кваліфікаційної роботи.</w:t>
      </w:r>
    </w:p>
    <w:p w14:paraId="00000021" w14:textId="77777777" w:rsidR="005A455E" w:rsidRPr="0084064F" w:rsidRDefault="005A455E">
      <w:pPr>
        <w:pBdr>
          <w:top w:val="nil"/>
          <w:left w:val="nil"/>
          <w:bottom w:val="nil"/>
          <w:right w:val="nil"/>
          <w:between w:val="nil"/>
        </w:pBdr>
        <w:rPr>
          <w:rFonts w:ascii="Times New Roman" w:eastAsia="Times New Roman" w:hAnsi="Times New Roman" w:cs="Times New Roman"/>
          <w:b/>
          <w:sz w:val="28"/>
          <w:szCs w:val="28"/>
        </w:rPr>
      </w:pPr>
    </w:p>
    <w:p w14:paraId="00000022" w14:textId="77777777" w:rsidR="005A455E" w:rsidRPr="0084064F" w:rsidRDefault="005A455E">
      <w:pPr>
        <w:pBdr>
          <w:top w:val="nil"/>
          <w:left w:val="nil"/>
          <w:bottom w:val="nil"/>
          <w:right w:val="nil"/>
          <w:between w:val="nil"/>
        </w:pBdr>
        <w:rPr>
          <w:rFonts w:ascii="Times New Roman" w:eastAsia="Times New Roman" w:hAnsi="Times New Roman" w:cs="Times New Roman"/>
          <w:b/>
          <w:sz w:val="28"/>
          <w:szCs w:val="28"/>
        </w:rPr>
      </w:pPr>
    </w:p>
    <w:p w14:paraId="00000023" w14:textId="77777777" w:rsidR="005A455E" w:rsidRPr="0084064F" w:rsidRDefault="005A455E">
      <w:pPr>
        <w:pBdr>
          <w:top w:val="nil"/>
          <w:left w:val="nil"/>
          <w:bottom w:val="nil"/>
          <w:right w:val="nil"/>
          <w:between w:val="nil"/>
        </w:pBdr>
        <w:rPr>
          <w:rFonts w:ascii="Times New Roman" w:eastAsia="Times New Roman" w:hAnsi="Times New Roman" w:cs="Times New Roman"/>
          <w:sz w:val="28"/>
          <w:szCs w:val="28"/>
          <w:highlight w:val="yellow"/>
        </w:rPr>
      </w:pPr>
    </w:p>
    <w:p w14:paraId="00000024" w14:textId="77777777" w:rsidR="005A455E" w:rsidRPr="0084064F" w:rsidRDefault="00343B62">
      <w:pPr>
        <w:numPr>
          <w:ilvl w:val="1"/>
          <w:numId w:val="4"/>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lastRenderedPageBreak/>
        <w:t xml:space="preserve">Повідомлення про порушення академічної доброчесності (далі — повідомлення) подається на офіційну адресу </w:t>
      </w:r>
      <w:r w:rsidRPr="0084064F">
        <w:rPr>
          <w:rFonts w:ascii="Times New Roman" w:eastAsia="Times New Roman" w:hAnsi="Times New Roman" w:cs="Times New Roman"/>
          <w:sz w:val="28"/>
          <w:szCs w:val="28"/>
        </w:rPr>
        <w:t>Університету</w:t>
      </w:r>
      <w:r w:rsidRPr="0084064F">
        <w:rPr>
          <w:rFonts w:ascii="Times New Roman" w:eastAsia="Times New Roman" w:hAnsi="Times New Roman" w:cs="Times New Roman"/>
          <w:color w:val="000000"/>
          <w:sz w:val="28"/>
          <w:szCs w:val="28"/>
        </w:rPr>
        <w:t xml:space="preserve"> </w:t>
      </w:r>
      <w:r w:rsidRPr="0084064F">
        <w:rPr>
          <w:rFonts w:ascii="Times New Roman" w:eastAsia="Times New Roman" w:hAnsi="Times New Roman" w:cs="Times New Roman"/>
          <w:sz w:val="28"/>
          <w:szCs w:val="28"/>
        </w:rPr>
        <w:t>заявником</w:t>
      </w:r>
      <w:r w:rsidRPr="0084064F">
        <w:rPr>
          <w:rFonts w:ascii="Times New Roman" w:eastAsia="Times New Roman" w:hAnsi="Times New Roman" w:cs="Times New Roman"/>
          <w:color w:val="000000"/>
          <w:sz w:val="28"/>
          <w:szCs w:val="28"/>
        </w:rPr>
        <w:t xml:space="preserve"> у довільній письмовій формі або в електронній формі з використанням електронного підпису та/або електронної печатки. </w:t>
      </w:r>
    </w:p>
    <w:p w14:paraId="00000025" w14:textId="77777777" w:rsidR="005A455E" w:rsidRPr="0084064F" w:rsidRDefault="00343B62">
      <w:pPr>
        <w:numPr>
          <w:ilvl w:val="2"/>
          <w:numId w:val="4"/>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Повідомлення повинно бути оформлено відповідно до Закону України Про звернення громадян, зокрема містити таку інформацію: </w:t>
      </w:r>
    </w:p>
    <w:p w14:paraId="00000026" w14:textId="77777777" w:rsidR="005A455E" w:rsidRPr="0084064F" w:rsidRDefault="00343B62">
      <w:pPr>
        <w:numPr>
          <w:ilvl w:val="0"/>
          <w:numId w:val="2"/>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прізвище, власне ім’я, по батькові (за наявності) особи, стосовно якої порушено питання про порушення нею академічної доброчесності;</w:t>
      </w:r>
    </w:p>
    <w:p w14:paraId="00000027" w14:textId="77777777" w:rsidR="005A455E" w:rsidRPr="0084064F" w:rsidRDefault="00343B62">
      <w:pPr>
        <w:numPr>
          <w:ilvl w:val="0"/>
          <w:numId w:val="2"/>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зміст порушення академічної доброчесності; </w:t>
      </w:r>
    </w:p>
    <w:p w14:paraId="00000028" w14:textId="77777777" w:rsidR="005A455E" w:rsidRPr="0084064F" w:rsidRDefault="00343B62">
      <w:pPr>
        <w:numPr>
          <w:ilvl w:val="0"/>
          <w:numId w:val="2"/>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докази, що підтверджують факт порушення академічної доброчесності, включаючи прізвище, власне ім’я, по батькові (за наявності) автора/авторів та посилання на джерело оприлюднення розробок, наукових (науково-технічних) результатів, що належать іншим особам та були використані особою, стосовно якої порушено питання про порушення нею академічної доброчесності; </w:t>
      </w:r>
    </w:p>
    <w:p w14:paraId="00000029" w14:textId="77777777" w:rsidR="005A455E" w:rsidRPr="0084064F" w:rsidRDefault="00343B62">
      <w:pPr>
        <w:numPr>
          <w:ilvl w:val="0"/>
          <w:numId w:val="2"/>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прізвище, власне ім’я, по батькові (за наявності) особи або найменування заявника, його поштову адресу або адресу електронної пошти, а також номер телефону; </w:t>
      </w:r>
    </w:p>
    <w:p w14:paraId="0000002A" w14:textId="77777777" w:rsidR="005A455E" w:rsidRPr="0084064F" w:rsidRDefault="00343B62">
      <w:pPr>
        <w:numPr>
          <w:ilvl w:val="0"/>
          <w:numId w:val="2"/>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рік присудження ступеня вищої освіти та інші додаткові відомості надаються за наявності інформації. </w:t>
      </w:r>
    </w:p>
    <w:p w14:paraId="0000002B"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3.2.2. Персональні дані заявника зберігаються та використовуються відповідно до Закону України Про захист персональних даних. </w:t>
      </w:r>
    </w:p>
    <w:p w14:paraId="0000002C"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3.2.</w:t>
      </w:r>
      <w:r w:rsidRPr="0084064F">
        <w:rPr>
          <w:rFonts w:ascii="Times New Roman" w:eastAsia="Times New Roman" w:hAnsi="Times New Roman" w:cs="Times New Roman"/>
          <w:sz w:val="28"/>
          <w:szCs w:val="28"/>
        </w:rPr>
        <w:t>3</w:t>
      </w:r>
      <w:r w:rsidRPr="0084064F">
        <w:rPr>
          <w:rFonts w:ascii="Times New Roman" w:eastAsia="Times New Roman" w:hAnsi="Times New Roman" w:cs="Times New Roman"/>
          <w:color w:val="000000"/>
          <w:sz w:val="28"/>
          <w:szCs w:val="28"/>
        </w:rPr>
        <w:t xml:space="preserve">. Анонімні повідомлення не підлягають розгляду. </w:t>
      </w:r>
    </w:p>
    <w:p w14:paraId="0000002D" w14:textId="77777777" w:rsidR="005A455E" w:rsidRPr="0084064F" w:rsidRDefault="005A455E">
      <w:pPr>
        <w:rPr>
          <w:rFonts w:ascii="Times New Roman" w:eastAsia="Times New Roman" w:hAnsi="Times New Roman" w:cs="Times New Roman"/>
          <w:sz w:val="28"/>
          <w:szCs w:val="28"/>
        </w:rPr>
      </w:pPr>
    </w:p>
    <w:p w14:paraId="0000002E"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b/>
          <w:color w:val="000000"/>
          <w:sz w:val="28"/>
          <w:szCs w:val="28"/>
        </w:rPr>
      </w:pPr>
      <w:r w:rsidRPr="0084064F">
        <w:rPr>
          <w:rFonts w:ascii="Times New Roman" w:eastAsia="Times New Roman" w:hAnsi="Times New Roman" w:cs="Times New Roman"/>
          <w:b/>
          <w:color w:val="000000"/>
          <w:sz w:val="28"/>
          <w:szCs w:val="28"/>
        </w:rPr>
        <w:t>IV. В</w:t>
      </w:r>
      <w:r w:rsidRPr="0084064F">
        <w:rPr>
          <w:rFonts w:ascii="Times New Roman" w:eastAsia="Times New Roman" w:hAnsi="Times New Roman" w:cs="Times New Roman"/>
          <w:b/>
          <w:sz w:val="28"/>
          <w:szCs w:val="28"/>
        </w:rPr>
        <w:t>становлення</w:t>
      </w:r>
      <w:r w:rsidRPr="0084064F">
        <w:rPr>
          <w:rFonts w:ascii="Times New Roman" w:eastAsia="Times New Roman" w:hAnsi="Times New Roman" w:cs="Times New Roman"/>
          <w:b/>
          <w:color w:val="000000"/>
          <w:sz w:val="28"/>
          <w:szCs w:val="28"/>
        </w:rPr>
        <w:t xml:space="preserve"> фактів порушення академічної доброчесності</w:t>
      </w:r>
    </w:p>
    <w:p w14:paraId="0000002F" w14:textId="77777777" w:rsidR="005A455E" w:rsidRPr="0084064F" w:rsidRDefault="00343B62">
      <w:pPr>
        <w:numPr>
          <w:ilvl w:val="1"/>
          <w:numId w:val="5"/>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Комісія повинна протягом </w:t>
      </w:r>
      <w:r w:rsidRPr="0084064F">
        <w:rPr>
          <w:rFonts w:ascii="Times New Roman" w:eastAsia="Times New Roman" w:hAnsi="Times New Roman" w:cs="Times New Roman"/>
          <w:sz w:val="28"/>
          <w:szCs w:val="28"/>
        </w:rPr>
        <w:t>місяця</w:t>
      </w:r>
      <w:r w:rsidRPr="0084064F">
        <w:rPr>
          <w:rFonts w:ascii="Times New Roman" w:eastAsia="Times New Roman" w:hAnsi="Times New Roman" w:cs="Times New Roman"/>
          <w:color w:val="000000"/>
          <w:sz w:val="28"/>
          <w:szCs w:val="28"/>
        </w:rPr>
        <w:t xml:space="preserve"> з дати отримання заяви (повідомлення) розглянути питання на своєму засіданні.</w:t>
      </w:r>
    </w:p>
    <w:p w14:paraId="00000030" w14:textId="77777777" w:rsidR="005A455E" w:rsidRPr="0084064F" w:rsidRDefault="00343B62">
      <w:pPr>
        <w:numPr>
          <w:ilvl w:val="1"/>
          <w:numId w:val="5"/>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Розгляд питання базується на експертизі робіт щодо можливих фактів порушення академічної доброчесності.</w:t>
      </w:r>
    </w:p>
    <w:p w14:paraId="00000031" w14:textId="6CCCA1E7" w:rsidR="005A455E" w:rsidRPr="0084064F" w:rsidRDefault="00343B62">
      <w:pPr>
        <w:numPr>
          <w:ilvl w:val="1"/>
          <w:numId w:val="5"/>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sz w:val="28"/>
          <w:szCs w:val="28"/>
        </w:rPr>
      </w:pPr>
      <w:r w:rsidRPr="0084064F">
        <w:rPr>
          <w:rFonts w:ascii="Times New Roman" w:eastAsia="Times New Roman" w:hAnsi="Times New Roman" w:cs="Times New Roman"/>
          <w:color w:val="000000"/>
          <w:sz w:val="28"/>
          <w:szCs w:val="28"/>
        </w:rPr>
        <w:t xml:space="preserve">Експертизу опублікованих робіт працівників і здобувачів вищої освіти та кваліфікаційних робіт здобувачів вищої освіти здійснюють експерти, які залучаються з числа працівників Університету та інших українських і зарубіжних наукових і освітніх закладів. </w:t>
      </w:r>
      <w:r w:rsidRPr="0084064F">
        <w:rPr>
          <w:rFonts w:ascii="Times New Roman" w:eastAsia="Times New Roman" w:hAnsi="Times New Roman" w:cs="Times New Roman"/>
          <w:sz w:val="28"/>
          <w:szCs w:val="28"/>
        </w:rPr>
        <w:t>Експерти з числа працівників Університету призначаються за зверненням Комісії до профільних підрозділів.</w:t>
      </w:r>
    </w:p>
    <w:p w14:paraId="00000032" w14:textId="77777777" w:rsidR="005A455E" w:rsidRPr="0084064F" w:rsidRDefault="00343B62">
      <w:pPr>
        <w:numPr>
          <w:ilvl w:val="1"/>
          <w:numId w:val="5"/>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Експертиза однієї роботи здійснюється </w:t>
      </w:r>
      <w:r w:rsidRPr="0084064F">
        <w:rPr>
          <w:rFonts w:ascii="Times New Roman" w:eastAsia="Times New Roman" w:hAnsi="Times New Roman" w:cs="Times New Roman"/>
          <w:sz w:val="28"/>
          <w:szCs w:val="28"/>
        </w:rPr>
        <w:t>протягом</w:t>
      </w:r>
      <w:r w:rsidRPr="0084064F">
        <w:rPr>
          <w:rFonts w:ascii="Times New Roman" w:eastAsia="Times New Roman" w:hAnsi="Times New Roman" w:cs="Times New Roman"/>
          <w:color w:val="000000"/>
          <w:sz w:val="28"/>
          <w:szCs w:val="28"/>
        </w:rPr>
        <w:t xml:space="preserve"> 14 календарних днів. За по</w:t>
      </w:r>
      <w:r w:rsidRPr="0084064F">
        <w:rPr>
          <w:rFonts w:ascii="Times New Roman" w:eastAsia="Times New Roman" w:hAnsi="Times New Roman" w:cs="Times New Roman"/>
          <w:sz w:val="28"/>
          <w:szCs w:val="28"/>
        </w:rPr>
        <w:t>треби, термін експертизи може бути продовжено.</w:t>
      </w:r>
    </w:p>
    <w:p w14:paraId="00000033" w14:textId="77777777" w:rsidR="005A455E" w:rsidRPr="0084064F" w:rsidRDefault="00343B62">
      <w:pPr>
        <w:numPr>
          <w:ilvl w:val="1"/>
          <w:numId w:val="5"/>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t>Е</w:t>
      </w:r>
      <w:r w:rsidRPr="0084064F">
        <w:rPr>
          <w:rFonts w:ascii="Times New Roman" w:eastAsia="Times New Roman" w:hAnsi="Times New Roman" w:cs="Times New Roman"/>
          <w:color w:val="000000"/>
          <w:sz w:val="28"/>
          <w:szCs w:val="28"/>
        </w:rPr>
        <w:t>кспертний висновок, за підписом експерта подається на Комісію у письмовій формі або в електронній формі з використанням електронного підпису та/або електронної печатки.</w:t>
      </w:r>
    </w:p>
    <w:p w14:paraId="00000034" w14:textId="77777777" w:rsidR="005A455E" w:rsidRPr="0084064F" w:rsidRDefault="00343B62">
      <w:pPr>
        <w:numPr>
          <w:ilvl w:val="1"/>
          <w:numId w:val="5"/>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Експертний висновок повинен містити:</w:t>
      </w:r>
    </w:p>
    <w:p w14:paraId="00000035" w14:textId="77777777" w:rsidR="005A455E" w:rsidRPr="0084064F" w:rsidRDefault="00343B62">
      <w:pPr>
        <w:numPr>
          <w:ilvl w:val="0"/>
          <w:numId w:val="6"/>
        </w:numPr>
        <w:pBdr>
          <w:top w:val="nil"/>
          <w:left w:val="nil"/>
          <w:bottom w:val="nil"/>
          <w:right w:val="nil"/>
          <w:between w:val="nil"/>
        </w:pBdr>
        <w:spacing w:before="120" w:after="0" w:line="228" w:lineRule="auto"/>
        <w:ind w:left="709"/>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lastRenderedPageBreak/>
        <w:t>Назву роботи, яка виноситься на експертизу</w:t>
      </w:r>
    </w:p>
    <w:p w14:paraId="00000036" w14:textId="77777777" w:rsidR="005A455E" w:rsidRPr="0084064F" w:rsidRDefault="00343B62">
      <w:pPr>
        <w:numPr>
          <w:ilvl w:val="0"/>
          <w:numId w:val="6"/>
        </w:numPr>
        <w:pBdr>
          <w:top w:val="nil"/>
          <w:left w:val="nil"/>
          <w:bottom w:val="nil"/>
          <w:right w:val="nil"/>
          <w:between w:val="nil"/>
        </w:pBdr>
        <w:spacing w:before="120" w:after="0" w:line="228" w:lineRule="auto"/>
        <w:ind w:left="709"/>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Прізвище, ім’я, по батькові особи, на можливі факти порушення академічної доброчесності якої проводиться експертиза</w:t>
      </w:r>
    </w:p>
    <w:p w14:paraId="00000037" w14:textId="77777777" w:rsidR="005A455E" w:rsidRPr="0084064F" w:rsidRDefault="00343B62">
      <w:pPr>
        <w:numPr>
          <w:ilvl w:val="0"/>
          <w:numId w:val="6"/>
        </w:numPr>
        <w:pBdr>
          <w:top w:val="nil"/>
          <w:left w:val="nil"/>
          <w:bottom w:val="nil"/>
          <w:right w:val="nil"/>
          <w:between w:val="nil"/>
        </w:pBdr>
        <w:spacing w:before="120" w:after="0" w:line="228" w:lineRule="auto"/>
        <w:ind w:left="709"/>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Короткий висновок чи порушено в тексті роботи академічну доброчесність</w:t>
      </w:r>
    </w:p>
    <w:p w14:paraId="00000038" w14:textId="77777777" w:rsidR="005A455E" w:rsidRPr="0084064F" w:rsidRDefault="00343B62">
      <w:pPr>
        <w:numPr>
          <w:ilvl w:val="0"/>
          <w:numId w:val="6"/>
        </w:numPr>
        <w:pBdr>
          <w:top w:val="nil"/>
          <w:left w:val="nil"/>
          <w:bottom w:val="nil"/>
          <w:right w:val="nil"/>
          <w:between w:val="nil"/>
        </w:pBdr>
        <w:spacing w:before="120" w:after="0" w:line="228" w:lineRule="auto"/>
        <w:ind w:left="709"/>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Розгорнутий висновок щодо фактів порушення академічної доброчесності в тексті роботи, їх опис та характеристика.</w:t>
      </w:r>
    </w:p>
    <w:p w14:paraId="00000039" w14:textId="77777777" w:rsidR="005A455E" w:rsidRPr="0084064F" w:rsidRDefault="00343B62">
      <w:pPr>
        <w:numPr>
          <w:ilvl w:val="0"/>
          <w:numId w:val="6"/>
        </w:numPr>
        <w:pBdr>
          <w:top w:val="nil"/>
          <w:left w:val="nil"/>
          <w:bottom w:val="nil"/>
          <w:right w:val="nil"/>
          <w:between w:val="nil"/>
        </w:pBdr>
        <w:spacing w:before="120" w:after="0" w:line="228" w:lineRule="auto"/>
        <w:ind w:left="709"/>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Дату </w:t>
      </w:r>
    </w:p>
    <w:p w14:paraId="0000003A" w14:textId="77777777" w:rsidR="005A455E" w:rsidRPr="0084064F" w:rsidRDefault="00343B62">
      <w:pPr>
        <w:numPr>
          <w:ilvl w:val="0"/>
          <w:numId w:val="6"/>
        </w:numPr>
        <w:pBdr>
          <w:top w:val="nil"/>
          <w:left w:val="nil"/>
          <w:bottom w:val="nil"/>
          <w:right w:val="nil"/>
          <w:between w:val="nil"/>
        </w:pBdr>
        <w:spacing w:before="120" w:after="0" w:line="228" w:lineRule="auto"/>
        <w:ind w:left="709"/>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Підпис експерта з вказанням </w:t>
      </w:r>
      <w:r w:rsidRPr="0084064F">
        <w:rPr>
          <w:rFonts w:ascii="Times New Roman" w:eastAsia="Times New Roman" w:hAnsi="Times New Roman" w:cs="Times New Roman"/>
          <w:sz w:val="28"/>
          <w:szCs w:val="28"/>
        </w:rPr>
        <w:t>власного імені, прізвища, посади та місця роботи</w:t>
      </w:r>
    </w:p>
    <w:p w14:paraId="0000003B" w14:textId="77777777" w:rsidR="005A455E" w:rsidRPr="0084064F" w:rsidRDefault="005A455E">
      <w:pPr>
        <w:pBdr>
          <w:top w:val="nil"/>
          <w:left w:val="nil"/>
          <w:bottom w:val="nil"/>
          <w:right w:val="nil"/>
          <w:between w:val="nil"/>
        </w:pBdr>
        <w:spacing w:before="120" w:after="0" w:line="228" w:lineRule="auto"/>
        <w:jc w:val="both"/>
        <w:rPr>
          <w:rFonts w:ascii="Times New Roman" w:eastAsia="Times New Roman" w:hAnsi="Times New Roman" w:cs="Times New Roman"/>
          <w:sz w:val="28"/>
          <w:szCs w:val="28"/>
        </w:rPr>
      </w:pPr>
    </w:p>
    <w:p w14:paraId="0000003C" w14:textId="77777777" w:rsidR="005A455E" w:rsidRPr="0084064F" w:rsidRDefault="00343B62">
      <w:pPr>
        <w:numPr>
          <w:ilvl w:val="1"/>
          <w:numId w:val="5"/>
        </w:num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t>В</w:t>
      </w:r>
      <w:r w:rsidRPr="0084064F">
        <w:rPr>
          <w:rFonts w:ascii="Times New Roman" w:eastAsia="Times New Roman" w:hAnsi="Times New Roman" w:cs="Times New Roman"/>
          <w:color w:val="000000"/>
          <w:sz w:val="28"/>
          <w:szCs w:val="28"/>
        </w:rPr>
        <w:t>имоги до експертів:</w:t>
      </w:r>
    </w:p>
    <w:p w14:paraId="0000003D" w14:textId="77777777" w:rsidR="005A455E" w:rsidRPr="0084064F" w:rsidRDefault="00343B62">
      <w:pPr>
        <w:pBdr>
          <w:top w:val="nil"/>
          <w:left w:val="nil"/>
          <w:bottom w:val="nil"/>
          <w:right w:val="nil"/>
          <w:between w:val="nil"/>
        </w:pBdr>
        <w:spacing w:before="120" w:after="0" w:line="228" w:lineRule="auto"/>
        <w:ind w:left="720"/>
        <w:jc w:val="both"/>
        <w:rPr>
          <w:rFonts w:ascii="Times New Roman" w:eastAsia="Times New Roman" w:hAnsi="Times New Roman" w:cs="Times New Roman"/>
          <w:sz w:val="28"/>
          <w:szCs w:val="28"/>
        </w:rPr>
      </w:pPr>
      <w:r w:rsidRPr="0084064F">
        <w:rPr>
          <w:rFonts w:ascii="Times New Roman" w:eastAsia="Times New Roman" w:hAnsi="Times New Roman" w:cs="Times New Roman"/>
          <w:color w:val="000000"/>
          <w:sz w:val="28"/>
          <w:szCs w:val="28"/>
        </w:rPr>
        <w:t xml:space="preserve"> - вища освіта та/або науковий ступінь за </w:t>
      </w:r>
      <w:r w:rsidRPr="0084064F">
        <w:rPr>
          <w:rFonts w:ascii="Times New Roman" w:eastAsia="Times New Roman" w:hAnsi="Times New Roman" w:cs="Times New Roman"/>
          <w:sz w:val="28"/>
          <w:szCs w:val="28"/>
        </w:rPr>
        <w:t>тематикою</w:t>
      </w:r>
      <w:r w:rsidRPr="0084064F">
        <w:rPr>
          <w:rFonts w:ascii="Times New Roman" w:eastAsia="Times New Roman" w:hAnsi="Times New Roman" w:cs="Times New Roman"/>
          <w:color w:val="000000"/>
          <w:sz w:val="28"/>
          <w:szCs w:val="28"/>
        </w:rPr>
        <w:t xml:space="preserve"> роботи, щ</w:t>
      </w:r>
      <w:r w:rsidRPr="0084064F">
        <w:rPr>
          <w:rFonts w:ascii="Times New Roman" w:eastAsia="Times New Roman" w:hAnsi="Times New Roman" w:cs="Times New Roman"/>
          <w:sz w:val="28"/>
          <w:szCs w:val="28"/>
        </w:rPr>
        <w:t>о перевіряється;</w:t>
      </w:r>
    </w:p>
    <w:p w14:paraId="0000003E" w14:textId="77777777" w:rsidR="005A455E" w:rsidRPr="0084064F" w:rsidRDefault="00343B62">
      <w:pPr>
        <w:pBdr>
          <w:top w:val="nil"/>
          <w:left w:val="nil"/>
          <w:bottom w:val="nil"/>
          <w:right w:val="nil"/>
          <w:between w:val="nil"/>
        </w:pBdr>
        <w:spacing w:before="120" w:after="0" w:line="228" w:lineRule="auto"/>
        <w:ind w:left="720"/>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відсутність потенційного конфлікту інтересів;</w:t>
      </w:r>
    </w:p>
    <w:p w14:paraId="0000003F" w14:textId="77777777" w:rsidR="005A455E" w:rsidRPr="0084064F" w:rsidRDefault="00343B62">
      <w:pPr>
        <w:pBdr>
          <w:top w:val="nil"/>
          <w:left w:val="nil"/>
          <w:bottom w:val="nil"/>
          <w:right w:val="nil"/>
          <w:between w:val="nil"/>
        </w:pBdr>
        <w:spacing w:before="120" w:after="0" w:line="228" w:lineRule="auto"/>
        <w:ind w:left="720"/>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відсутність спільних публікацій з автором, керівником роботи.</w:t>
      </w:r>
    </w:p>
    <w:p w14:paraId="00000040" w14:textId="77777777" w:rsidR="005A455E" w:rsidRPr="0084064F" w:rsidRDefault="005A455E">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p>
    <w:p w14:paraId="00000041" w14:textId="77777777" w:rsidR="005A455E" w:rsidRPr="0084064F" w:rsidRDefault="00343B62">
      <w:pPr>
        <w:numPr>
          <w:ilvl w:val="1"/>
          <w:numId w:val="5"/>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Комісія має право на отримання </w:t>
      </w:r>
      <w:r w:rsidRPr="0084064F">
        <w:rPr>
          <w:rFonts w:ascii="Times New Roman" w:eastAsia="Times New Roman" w:hAnsi="Times New Roman" w:cs="Times New Roman"/>
          <w:sz w:val="28"/>
          <w:szCs w:val="28"/>
        </w:rPr>
        <w:t>додатков</w:t>
      </w:r>
      <w:r w:rsidRPr="0084064F">
        <w:rPr>
          <w:rFonts w:ascii="Times New Roman" w:eastAsia="Times New Roman" w:hAnsi="Times New Roman" w:cs="Times New Roman"/>
          <w:color w:val="000000"/>
          <w:sz w:val="28"/>
          <w:szCs w:val="28"/>
        </w:rPr>
        <w:t>их матеріалів від підрозділів та посадових осіб Університету для</w:t>
      </w:r>
      <w:r w:rsidRPr="0084064F">
        <w:rPr>
          <w:rFonts w:ascii="Times New Roman" w:eastAsia="Times New Roman" w:hAnsi="Times New Roman" w:cs="Times New Roman"/>
          <w:b/>
          <w:color w:val="000000"/>
          <w:sz w:val="28"/>
          <w:szCs w:val="28"/>
        </w:rPr>
        <w:t xml:space="preserve"> </w:t>
      </w:r>
      <w:r w:rsidRPr="0084064F">
        <w:rPr>
          <w:rFonts w:ascii="Times New Roman" w:eastAsia="Times New Roman" w:hAnsi="Times New Roman" w:cs="Times New Roman"/>
          <w:color w:val="000000"/>
          <w:sz w:val="28"/>
          <w:szCs w:val="28"/>
        </w:rPr>
        <w:t>виявлення фактів порушення академічної доброчесності та розгляду справи.</w:t>
      </w:r>
    </w:p>
    <w:p w14:paraId="00000042" w14:textId="77777777" w:rsidR="005A455E" w:rsidRPr="0084064F" w:rsidRDefault="005A455E">
      <w:pPr>
        <w:pBdr>
          <w:top w:val="nil"/>
          <w:left w:val="nil"/>
          <w:bottom w:val="nil"/>
          <w:right w:val="nil"/>
          <w:between w:val="nil"/>
        </w:pBdr>
        <w:spacing w:before="120" w:after="0" w:line="228" w:lineRule="auto"/>
        <w:ind w:left="720"/>
        <w:jc w:val="both"/>
        <w:rPr>
          <w:rFonts w:ascii="Times New Roman" w:eastAsia="Times New Roman" w:hAnsi="Times New Roman" w:cs="Times New Roman"/>
          <w:color w:val="000000"/>
          <w:sz w:val="28"/>
          <w:szCs w:val="28"/>
        </w:rPr>
      </w:pPr>
    </w:p>
    <w:p w14:paraId="00000043"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b/>
          <w:color w:val="000000"/>
          <w:sz w:val="28"/>
          <w:szCs w:val="28"/>
        </w:rPr>
      </w:pPr>
      <w:r w:rsidRPr="0084064F">
        <w:rPr>
          <w:rFonts w:ascii="Times New Roman" w:eastAsia="Times New Roman" w:hAnsi="Times New Roman" w:cs="Times New Roman"/>
          <w:b/>
          <w:color w:val="000000"/>
          <w:sz w:val="28"/>
          <w:szCs w:val="28"/>
        </w:rPr>
        <w:t xml:space="preserve">V. Розгляд справи про порушення академічної доброчесності </w:t>
      </w:r>
    </w:p>
    <w:p w14:paraId="00000044" w14:textId="77777777" w:rsidR="005A455E" w:rsidRPr="0084064F" w:rsidRDefault="00343B62">
      <w:pPr>
        <w:numPr>
          <w:ilvl w:val="1"/>
          <w:numId w:val="7"/>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 xml:space="preserve">Комісія на своєму засіданні розглядає </w:t>
      </w:r>
      <w:r w:rsidRPr="0084064F">
        <w:rPr>
          <w:rFonts w:ascii="Times New Roman" w:eastAsia="Times New Roman" w:hAnsi="Times New Roman" w:cs="Times New Roman"/>
          <w:sz w:val="28"/>
          <w:szCs w:val="28"/>
        </w:rPr>
        <w:t>надані матеріали</w:t>
      </w:r>
      <w:r w:rsidRPr="0084064F">
        <w:rPr>
          <w:rFonts w:ascii="Times New Roman" w:eastAsia="Times New Roman" w:hAnsi="Times New Roman" w:cs="Times New Roman"/>
          <w:color w:val="000000"/>
          <w:sz w:val="28"/>
          <w:szCs w:val="28"/>
        </w:rPr>
        <w:t xml:space="preserve"> щодо можливого порушення академічної доброчесності.</w:t>
      </w:r>
    </w:p>
    <w:p w14:paraId="00000045" w14:textId="77777777" w:rsidR="005A455E" w:rsidRPr="0084064F" w:rsidRDefault="00343B62">
      <w:pPr>
        <w:numPr>
          <w:ilvl w:val="1"/>
          <w:numId w:val="7"/>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Розгляд справи відбувається за наявності більше 50% членів комісії, незалежно від того чи присутні на засіданні</w:t>
      </w:r>
      <w:r w:rsidRPr="0084064F">
        <w:rPr>
          <w:rFonts w:ascii="Times New Roman" w:eastAsia="Times New Roman" w:hAnsi="Times New Roman" w:cs="Times New Roman"/>
          <w:sz w:val="28"/>
          <w:szCs w:val="28"/>
        </w:rPr>
        <w:t xml:space="preserve"> заявник</w:t>
      </w:r>
      <w:r w:rsidRPr="0084064F">
        <w:rPr>
          <w:rFonts w:ascii="Times New Roman" w:eastAsia="Times New Roman" w:hAnsi="Times New Roman" w:cs="Times New Roman"/>
          <w:color w:val="000000"/>
          <w:sz w:val="28"/>
          <w:szCs w:val="28"/>
        </w:rPr>
        <w:t xml:space="preserve"> та особа, стосовно якої порушено питання про порушення нею академічної доброчесності.</w:t>
      </w:r>
    </w:p>
    <w:p w14:paraId="00000046" w14:textId="77777777" w:rsidR="005A455E" w:rsidRPr="0084064F" w:rsidRDefault="00343B62">
      <w:pPr>
        <w:numPr>
          <w:ilvl w:val="1"/>
          <w:numId w:val="7"/>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Комісія надсилає своє рішення та експертні висновки, Голові Вчен</w:t>
      </w:r>
      <w:r w:rsidRPr="0084064F">
        <w:rPr>
          <w:rFonts w:ascii="Times New Roman" w:eastAsia="Times New Roman" w:hAnsi="Times New Roman" w:cs="Times New Roman"/>
          <w:sz w:val="28"/>
          <w:szCs w:val="28"/>
        </w:rPr>
        <w:t>ої</w:t>
      </w:r>
      <w:r w:rsidRPr="0084064F">
        <w:rPr>
          <w:rFonts w:ascii="Times New Roman" w:eastAsia="Times New Roman" w:hAnsi="Times New Roman" w:cs="Times New Roman"/>
          <w:color w:val="000000"/>
          <w:sz w:val="28"/>
          <w:szCs w:val="28"/>
        </w:rPr>
        <w:t xml:space="preserve"> рад</w:t>
      </w:r>
      <w:r w:rsidRPr="0084064F">
        <w:rPr>
          <w:rFonts w:ascii="Times New Roman" w:eastAsia="Times New Roman" w:hAnsi="Times New Roman" w:cs="Times New Roman"/>
          <w:sz w:val="28"/>
          <w:szCs w:val="28"/>
        </w:rPr>
        <w:t>и</w:t>
      </w:r>
      <w:r w:rsidRPr="0084064F">
        <w:rPr>
          <w:rFonts w:ascii="Times New Roman" w:eastAsia="Times New Roman" w:hAnsi="Times New Roman" w:cs="Times New Roman"/>
          <w:color w:val="000000"/>
          <w:sz w:val="28"/>
          <w:szCs w:val="28"/>
        </w:rPr>
        <w:t xml:space="preserve"> Університету, ректору та проректорам Університету, </w:t>
      </w:r>
      <w:r w:rsidRPr="0084064F">
        <w:rPr>
          <w:rFonts w:ascii="Times New Roman" w:eastAsia="Times New Roman" w:hAnsi="Times New Roman" w:cs="Times New Roman"/>
          <w:sz w:val="28"/>
          <w:szCs w:val="28"/>
        </w:rPr>
        <w:t>керівникам відповідних структурних підрозділів.</w:t>
      </w:r>
      <w:r w:rsidRPr="0084064F">
        <w:rPr>
          <w:rFonts w:ascii="Times New Roman" w:eastAsia="Times New Roman" w:hAnsi="Times New Roman" w:cs="Times New Roman"/>
          <w:color w:val="000000"/>
          <w:sz w:val="28"/>
          <w:szCs w:val="28"/>
        </w:rPr>
        <w:t xml:space="preserve">  </w:t>
      </w:r>
    </w:p>
    <w:p w14:paraId="00000047" w14:textId="77777777" w:rsidR="005A455E" w:rsidRPr="0084064F" w:rsidRDefault="00343B62">
      <w:pPr>
        <w:numPr>
          <w:ilvl w:val="1"/>
          <w:numId w:val="7"/>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Комісія повідомляє про результати розгляду звернення заявнику та особі, стосовно якої розглядалося питання.</w:t>
      </w:r>
    </w:p>
    <w:p w14:paraId="00000048" w14:textId="77777777" w:rsidR="005A455E" w:rsidRPr="0084064F" w:rsidRDefault="005A455E">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p>
    <w:p w14:paraId="00000049"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b/>
          <w:color w:val="000000"/>
          <w:sz w:val="28"/>
          <w:szCs w:val="28"/>
        </w:rPr>
      </w:pPr>
      <w:r w:rsidRPr="0084064F">
        <w:rPr>
          <w:rFonts w:ascii="Times New Roman" w:eastAsia="Times New Roman" w:hAnsi="Times New Roman" w:cs="Times New Roman"/>
          <w:b/>
          <w:color w:val="000000"/>
          <w:sz w:val="28"/>
          <w:szCs w:val="28"/>
        </w:rPr>
        <w:t>VI. Відповідальність за порушення академічної доброчесності</w:t>
      </w:r>
    </w:p>
    <w:p w14:paraId="0000004A" w14:textId="77777777" w:rsidR="005A455E" w:rsidRPr="0084064F" w:rsidRDefault="00343B62">
      <w:pPr>
        <w:numPr>
          <w:ilvl w:val="1"/>
          <w:numId w:val="9"/>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color w:val="000000"/>
          <w:sz w:val="28"/>
          <w:szCs w:val="28"/>
        </w:rPr>
        <w:t>На підставі рішення Комісії та експертних висновків адміністрація Університету та/або структурних підрозділів та/або Вчена рада приймає рішення щодо осіб, факти порушення академічної доброчесності якими встановлено.</w:t>
      </w:r>
    </w:p>
    <w:p w14:paraId="0000004B" w14:textId="77777777" w:rsidR="005A455E" w:rsidRPr="0084064F" w:rsidRDefault="00343B62">
      <w:pPr>
        <w:numPr>
          <w:ilvl w:val="1"/>
          <w:numId w:val="9"/>
        </w:numPr>
        <w:pBdr>
          <w:top w:val="nil"/>
          <w:left w:val="nil"/>
          <w:bottom w:val="nil"/>
          <w:right w:val="nil"/>
          <w:between w:val="nil"/>
        </w:pBdr>
        <w:spacing w:before="120" w:after="0" w:line="228" w:lineRule="auto"/>
        <w:ind w:left="0" w:firstLine="0"/>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lastRenderedPageBreak/>
        <w:t>Особи, які порушили академічну доброчесність можуть бути притягнені до такої відповідальності:</w:t>
      </w:r>
    </w:p>
    <w:p w14:paraId="0000004C" w14:textId="60F7330C" w:rsidR="005A455E" w:rsidRPr="0084064F" w:rsidRDefault="00343B62" w:rsidP="00343B62">
      <w:pPr>
        <w:pStyle w:val="ae"/>
        <w:numPr>
          <w:ilvl w:val="0"/>
          <w:numId w:val="13"/>
        </w:numPr>
        <w:pBdr>
          <w:top w:val="nil"/>
          <w:left w:val="nil"/>
          <w:bottom w:val="nil"/>
          <w:right w:val="nil"/>
          <w:between w:val="nil"/>
        </w:pBd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здобувачі вищої освіти під час навчання в Університеті до присудження ступеня вищої освіти та присвоєння відповідної кваліфікації –</w:t>
      </w:r>
      <w:r w:rsidR="0084064F" w:rsidRPr="0084064F">
        <w:rPr>
          <w:rFonts w:ascii="Times New Roman" w:eastAsia="Times New Roman" w:hAnsi="Times New Roman" w:cs="Times New Roman"/>
          <w:sz w:val="28"/>
          <w:szCs w:val="28"/>
        </w:rPr>
        <w:t xml:space="preserve"> </w:t>
      </w:r>
      <w:r w:rsidRPr="0084064F">
        <w:rPr>
          <w:rFonts w:ascii="Times New Roman" w:eastAsia="Times New Roman" w:hAnsi="Times New Roman" w:cs="Times New Roman"/>
          <w:sz w:val="28"/>
          <w:szCs w:val="28"/>
        </w:rPr>
        <w:t xml:space="preserve">відрахування за порушення Договору про навчання в Університеті; </w:t>
      </w:r>
    </w:p>
    <w:p w14:paraId="0000004D" w14:textId="77777777" w:rsidR="005A455E" w:rsidRPr="0084064F" w:rsidRDefault="00343B62" w:rsidP="00343B62">
      <w:pPr>
        <w:pStyle w:val="ae"/>
        <w:numPr>
          <w:ilvl w:val="0"/>
          <w:numId w:val="13"/>
        </w:numPr>
        <w:pBdr>
          <w:top w:val="nil"/>
          <w:left w:val="nil"/>
          <w:bottom w:val="nil"/>
          <w:right w:val="nil"/>
          <w:between w:val="nil"/>
        </w:pBd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здобувачі вищої освіти після присудження ступеня вищої освіти та присвоєння відповідної кваліфікації - скасування рішення про присудження ступеня вищої освіти та присвоєння відповідної кваліфікації;</w:t>
      </w:r>
    </w:p>
    <w:p w14:paraId="0000004E" w14:textId="77777777" w:rsidR="005A455E" w:rsidRPr="0084064F" w:rsidRDefault="00343B62" w:rsidP="00343B62">
      <w:pPr>
        <w:pStyle w:val="ae"/>
        <w:numPr>
          <w:ilvl w:val="0"/>
          <w:numId w:val="13"/>
        </w:numPr>
        <w:pBdr>
          <w:top w:val="nil"/>
          <w:left w:val="nil"/>
          <w:bottom w:val="nil"/>
          <w:right w:val="nil"/>
          <w:between w:val="nil"/>
        </w:pBd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працівники Університету – </w:t>
      </w:r>
      <w:sdt>
        <w:sdtPr>
          <w:tag w:val="goog_rdk_1"/>
          <w:id w:val="1352148653"/>
        </w:sdtPr>
        <w:sdtEndPr/>
        <w:sdtContent/>
      </w:sdt>
      <w:r w:rsidRPr="0084064F">
        <w:rPr>
          <w:rFonts w:ascii="Times New Roman" w:eastAsia="Times New Roman" w:hAnsi="Times New Roman" w:cs="Times New Roman"/>
          <w:sz w:val="28"/>
          <w:szCs w:val="28"/>
        </w:rPr>
        <w:t xml:space="preserve">відповідно до результатів розгляду фактів можливого порушення ними академічної доброчесності – відповідно до чинного законодавства, зокрема </w:t>
      </w:r>
      <w:sdt>
        <w:sdtPr>
          <w:tag w:val="goog_rdk_2"/>
          <w:id w:val="1662035312"/>
        </w:sdtPr>
        <w:sdtEndPr/>
        <w:sdtContent/>
      </w:sdt>
      <w:r w:rsidRPr="0084064F">
        <w:rPr>
          <w:rFonts w:ascii="Times New Roman" w:eastAsia="Times New Roman" w:hAnsi="Times New Roman" w:cs="Times New Roman"/>
          <w:sz w:val="28"/>
          <w:szCs w:val="28"/>
        </w:rPr>
        <w:t xml:space="preserve">попередження, догани, розірвання контракту/звільнення тощо; </w:t>
      </w:r>
    </w:p>
    <w:p w14:paraId="0000004F" w14:textId="77777777" w:rsidR="005A455E" w:rsidRPr="0084064F" w:rsidRDefault="00343B62" w:rsidP="00343B62">
      <w:pPr>
        <w:pStyle w:val="ae"/>
        <w:numPr>
          <w:ilvl w:val="0"/>
          <w:numId w:val="13"/>
        </w:numPr>
        <w:pBdr>
          <w:top w:val="nil"/>
          <w:left w:val="nil"/>
          <w:bottom w:val="nil"/>
          <w:right w:val="nil"/>
          <w:between w:val="nil"/>
        </w:pBd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наукові керівники здобувачів вищої освіти, відносно яких скасовано рішення про присудження ступеня вищої освіти та присвоєння відповідної кваліфікації – відповідно до результатів розгляду фактів можливого порушення ними академічної доброчесності у процесі керівництва кваліфікаційною роботою - відповідно до чинного законодавства, зокрема </w:t>
      </w:r>
      <w:sdt>
        <w:sdtPr>
          <w:tag w:val="goog_rdk_3"/>
          <w:id w:val="2117560469"/>
        </w:sdtPr>
        <w:sdtEndPr/>
        <w:sdtContent/>
      </w:sdt>
      <w:r w:rsidRPr="0084064F">
        <w:rPr>
          <w:rFonts w:ascii="Times New Roman" w:eastAsia="Times New Roman" w:hAnsi="Times New Roman" w:cs="Times New Roman"/>
          <w:sz w:val="28"/>
          <w:szCs w:val="28"/>
        </w:rPr>
        <w:t>попередження, догани, розірвання контракту, відсторонення від керівництва підготовкою кваліфікаційної роботи  тощо.</w:t>
      </w:r>
    </w:p>
    <w:p w14:paraId="00000050" w14:textId="77777777" w:rsidR="005A455E" w:rsidRPr="0084064F" w:rsidRDefault="00343B62">
      <w:pPr>
        <w:keepNext/>
        <w:keepLines/>
        <w:spacing w:before="240" w:after="240" w:line="228" w:lineRule="auto"/>
        <w:rPr>
          <w:rFonts w:ascii="Times New Roman" w:eastAsia="Times New Roman" w:hAnsi="Times New Roman" w:cs="Times New Roman"/>
          <w:b/>
          <w:sz w:val="28"/>
          <w:szCs w:val="28"/>
        </w:rPr>
      </w:pPr>
      <w:r w:rsidRPr="0084064F">
        <w:rPr>
          <w:rFonts w:ascii="Times New Roman" w:eastAsia="Times New Roman" w:hAnsi="Times New Roman" w:cs="Times New Roman"/>
          <w:b/>
          <w:sz w:val="28"/>
          <w:szCs w:val="28"/>
        </w:rPr>
        <w:t>VII Скасування рішення про присудження ступеня вищої освіти та присвоєння відповідної кваліфікації в КПІ ім. Ігоря Сікорського</w:t>
      </w:r>
    </w:p>
    <w:p w14:paraId="00000051"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b/>
          <w:sz w:val="28"/>
          <w:szCs w:val="28"/>
        </w:rPr>
        <w:t>7.1 Скасування рішення</w:t>
      </w:r>
    </w:p>
    <w:p w14:paraId="00000052"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7.1.1. Скасування рішення про присудження ступеня вищої освіти та присвоєння відповідної кваліфікації здійснюється Вченою Радою КПІ ім. Ігоря Сікорського на підставі подання Комісії з етики та академічної доброчесності Вченої ради Університету.</w:t>
      </w:r>
    </w:p>
    <w:p w14:paraId="00000053"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7.1.2. На основі експертного висновку Вчена Рада Університету приймає одне з таких рішень:</w:t>
      </w:r>
    </w:p>
    <w:p w14:paraId="00000054" w14:textId="77777777" w:rsidR="005A455E" w:rsidRPr="0084064F" w:rsidRDefault="00343B62">
      <w:pPr>
        <w:numPr>
          <w:ilvl w:val="0"/>
          <w:numId w:val="10"/>
        </w:numPr>
        <w:spacing w:before="120" w:after="0" w:line="228" w:lineRule="auto"/>
        <w:jc w:val="both"/>
        <w:rPr>
          <w:sz w:val="28"/>
          <w:szCs w:val="28"/>
        </w:rPr>
      </w:pPr>
      <w:proofErr w:type="spellStart"/>
      <w:r w:rsidRPr="0084064F">
        <w:rPr>
          <w:rFonts w:ascii="Times New Roman" w:eastAsia="Times New Roman" w:hAnsi="Times New Roman" w:cs="Times New Roman"/>
          <w:sz w:val="28"/>
          <w:szCs w:val="28"/>
        </w:rPr>
        <w:t>cкасувати</w:t>
      </w:r>
      <w:proofErr w:type="spellEnd"/>
      <w:r w:rsidRPr="0084064F">
        <w:rPr>
          <w:rFonts w:ascii="Times New Roman" w:eastAsia="Times New Roman" w:hAnsi="Times New Roman" w:cs="Times New Roman"/>
          <w:sz w:val="28"/>
          <w:szCs w:val="28"/>
        </w:rPr>
        <w:t xml:space="preserve"> рішення про присудження ступеня </w:t>
      </w:r>
      <w:r w:rsidRPr="0084064F">
        <w:rPr>
          <w:rFonts w:ascii="Times New Roman" w:eastAsia="Times New Roman" w:hAnsi="Times New Roman" w:cs="Times New Roman"/>
          <w:sz w:val="28"/>
          <w:szCs w:val="28"/>
        </w:rPr>
        <w:br/>
        <w:t>вищої освіти та присвоєння відповідної кваліфікації;</w:t>
      </w:r>
    </w:p>
    <w:p w14:paraId="00000055" w14:textId="77777777" w:rsidR="005A455E" w:rsidRPr="0084064F" w:rsidRDefault="00343B62">
      <w:pPr>
        <w:numPr>
          <w:ilvl w:val="0"/>
          <w:numId w:val="10"/>
        </w:numPr>
        <w:spacing w:before="120" w:after="0" w:line="228" w:lineRule="auto"/>
        <w:jc w:val="both"/>
        <w:rPr>
          <w:sz w:val="28"/>
          <w:szCs w:val="28"/>
        </w:rPr>
      </w:pPr>
      <w:r w:rsidRPr="0084064F">
        <w:rPr>
          <w:rFonts w:ascii="Times New Roman" w:eastAsia="Times New Roman" w:hAnsi="Times New Roman" w:cs="Times New Roman"/>
          <w:sz w:val="28"/>
          <w:szCs w:val="28"/>
        </w:rPr>
        <w:t xml:space="preserve">не скасовувати рішення про присудження ступеня </w:t>
      </w:r>
      <w:r w:rsidRPr="0084064F">
        <w:rPr>
          <w:rFonts w:ascii="Times New Roman" w:eastAsia="Times New Roman" w:hAnsi="Times New Roman" w:cs="Times New Roman"/>
          <w:sz w:val="28"/>
          <w:szCs w:val="28"/>
        </w:rPr>
        <w:br/>
        <w:t>вищої освіти та присвоєння відповідної кваліфікації за відсутності підстав для скасування рішення.</w:t>
      </w:r>
    </w:p>
    <w:p w14:paraId="00000056"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7.1.3. Рішення Вченої ради Університету скасувати рішення про присудження ступеня вищої освіти та присвоєння відповідної кваліфікації затверджується наказом по Університету.</w:t>
      </w:r>
    </w:p>
    <w:p w14:paraId="00000057" w14:textId="77777777" w:rsidR="005A455E" w:rsidRPr="0084064F" w:rsidRDefault="00343B62">
      <w:pPr>
        <w:keepNext/>
        <w:keepLines/>
        <w:spacing w:before="240" w:after="240" w:line="240" w:lineRule="auto"/>
        <w:rPr>
          <w:rFonts w:ascii="Times New Roman" w:eastAsia="Times New Roman" w:hAnsi="Times New Roman" w:cs="Times New Roman"/>
          <w:b/>
          <w:sz w:val="28"/>
          <w:szCs w:val="28"/>
        </w:rPr>
      </w:pPr>
      <w:r w:rsidRPr="0084064F">
        <w:rPr>
          <w:rFonts w:ascii="Times New Roman" w:eastAsia="Times New Roman" w:hAnsi="Times New Roman" w:cs="Times New Roman"/>
          <w:b/>
          <w:sz w:val="28"/>
          <w:szCs w:val="28"/>
        </w:rPr>
        <w:lastRenderedPageBreak/>
        <w:t>7.2. Добровільна відмова від ступеня вищої освіти та присвоєння відповідної кваліфікації</w:t>
      </w:r>
    </w:p>
    <w:p w14:paraId="00000058"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7.2.1. Особа, яка має ступінь вищої освіти та якій присвоєно відповідну кваліфікацію, до подання експертного висновку, що готується за результатами перевірки інформації щодо можливих фактів порушення академічної доброчесності, може добровільно відмовитися від ступеня вищої освіти та відповідної кваліфікації, подавши на офіційну адресу КПІ ім. Ігоря Сікорського відповідну заяву в довільній формі, завірену нотаріально або з використанням електронного підпису. </w:t>
      </w:r>
    </w:p>
    <w:p w14:paraId="00000059" w14:textId="77777777" w:rsidR="005A455E" w:rsidRPr="0084064F" w:rsidRDefault="005A455E">
      <w:pPr>
        <w:spacing w:before="120" w:after="0" w:line="228" w:lineRule="auto"/>
        <w:jc w:val="both"/>
        <w:rPr>
          <w:rFonts w:ascii="Times New Roman" w:eastAsia="Times New Roman" w:hAnsi="Times New Roman" w:cs="Times New Roman"/>
          <w:sz w:val="28"/>
          <w:szCs w:val="28"/>
        </w:rPr>
      </w:pPr>
    </w:p>
    <w:p w14:paraId="0000005A"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7.2.2. Заяви подаються до Комісії та до Вченої Ради Університету для прийняття рішення про скасування рішення про присудження ступеня </w:t>
      </w:r>
      <w:r w:rsidRPr="0084064F">
        <w:rPr>
          <w:rFonts w:ascii="Times New Roman" w:eastAsia="Times New Roman" w:hAnsi="Times New Roman" w:cs="Times New Roman"/>
          <w:sz w:val="28"/>
          <w:szCs w:val="28"/>
        </w:rPr>
        <w:br/>
        <w:t>вищої освіти та присвоєння відповідної кваліфікації.</w:t>
      </w:r>
    </w:p>
    <w:p w14:paraId="0000005B" w14:textId="77777777" w:rsidR="005A455E" w:rsidRPr="0084064F" w:rsidRDefault="005A455E">
      <w:pPr>
        <w:spacing w:before="120" w:after="0" w:line="228" w:lineRule="auto"/>
        <w:jc w:val="both"/>
        <w:rPr>
          <w:rFonts w:ascii="Times New Roman" w:eastAsia="Times New Roman" w:hAnsi="Times New Roman" w:cs="Times New Roman"/>
          <w:sz w:val="28"/>
          <w:szCs w:val="28"/>
        </w:rPr>
      </w:pPr>
    </w:p>
    <w:p w14:paraId="0000005C"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7.2.3. Подана заява про відмову від ступеня вищої освіти та відповідної кваліфікації не може бути відкликана з дня прийняття Вченою Радою Університету рішення про скасування рішення про присудження ступеня вищої освіти та присвоєння відповідної кваліфікації.</w:t>
      </w:r>
    </w:p>
    <w:p w14:paraId="0000005D" w14:textId="77777777" w:rsidR="005A455E" w:rsidRPr="0084064F" w:rsidRDefault="005A455E">
      <w:pPr>
        <w:spacing w:before="120" w:after="0" w:line="228" w:lineRule="auto"/>
        <w:jc w:val="both"/>
        <w:rPr>
          <w:rFonts w:ascii="Times New Roman" w:eastAsia="Times New Roman" w:hAnsi="Times New Roman" w:cs="Times New Roman"/>
          <w:sz w:val="28"/>
          <w:szCs w:val="28"/>
        </w:rPr>
      </w:pPr>
    </w:p>
    <w:p w14:paraId="0000005E" w14:textId="77777777" w:rsidR="005A455E" w:rsidRPr="0084064F" w:rsidRDefault="00343B62">
      <w:pPr>
        <w:keepNext/>
        <w:keepLines/>
        <w:spacing w:before="240" w:after="240" w:line="240" w:lineRule="auto"/>
        <w:rPr>
          <w:rFonts w:ascii="Times New Roman" w:eastAsia="Times New Roman" w:hAnsi="Times New Roman" w:cs="Times New Roman"/>
          <w:b/>
          <w:sz w:val="28"/>
          <w:szCs w:val="28"/>
        </w:rPr>
      </w:pPr>
      <w:r w:rsidRPr="0084064F">
        <w:rPr>
          <w:rFonts w:ascii="Times New Roman" w:eastAsia="Times New Roman" w:hAnsi="Times New Roman" w:cs="Times New Roman"/>
          <w:b/>
          <w:sz w:val="28"/>
          <w:szCs w:val="28"/>
        </w:rPr>
        <w:t xml:space="preserve">7.3. Наслідки рішення про скасування рішення </w:t>
      </w:r>
    </w:p>
    <w:p w14:paraId="0000005F"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7.3.1. У разі скасування рішення Університет протягом трьох робочих днів інформує особу, щодо якої прийнято рішення, заявника, звертається до </w:t>
      </w:r>
      <w:proofErr w:type="spellStart"/>
      <w:r w:rsidRPr="0084064F">
        <w:rPr>
          <w:rFonts w:ascii="Times New Roman" w:eastAsia="Times New Roman" w:hAnsi="Times New Roman" w:cs="Times New Roman"/>
          <w:sz w:val="28"/>
          <w:szCs w:val="28"/>
        </w:rPr>
        <w:t>МОН</w:t>
      </w:r>
      <w:proofErr w:type="spellEnd"/>
      <w:r w:rsidRPr="0084064F">
        <w:rPr>
          <w:rFonts w:ascii="Times New Roman" w:eastAsia="Times New Roman" w:hAnsi="Times New Roman" w:cs="Times New Roman"/>
          <w:sz w:val="28"/>
          <w:szCs w:val="28"/>
        </w:rPr>
        <w:t xml:space="preserve"> із заявою про внесення відповідної інформації до Єдиної державної електронної бази з питань освіти, документує рішення в особовій справі особи, щодо якої прийнято рішення, а також розміщує зазначену інформацію у відкритому доступі на офіційному </w:t>
      </w:r>
      <w:sdt>
        <w:sdtPr>
          <w:tag w:val="goog_rdk_4"/>
          <w:id w:val="-972831385"/>
        </w:sdtPr>
        <w:sdtEndPr/>
        <w:sdtContent/>
      </w:sdt>
      <w:r w:rsidRPr="0084064F">
        <w:rPr>
          <w:rFonts w:ascii="Times New Roman" w:eastAsia="Times New Roman" w:hAnsi="Times New Roman" w:cs="Times New Roman"/>
          <w:sz w:val="28"/>
          <w:szCs w:val="28"/>
        </w:rPr>
        <w:t xml:space="preserve">веб-сайті Університету. В інформації у відкритому доступі відображаються рік випуску, спеціальність, спеціалізація та/або освітня програма, серія та реєстраційний номер диплому. </w:t>
      </w:r>
    </w:p>
    <w:p w14:paraId="00000060"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7.3.2. У разі скасування рішення відповідний документ про вищу освіту та документи про вищу освіту, видані на його основі, стають недійсними. </w:t>
      </w:r>
    </w:p>
    <w:p w14:paraId="00000061"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7.3.3. Особа, стосовно якої скасовано рішення про присудження ступеня вищої освіти та присвоєння відповідної кваліфікації, має право </w:t>
      </w:r>
      <w:proofErr w:type="spellStart"/>
      <w:r w:rsidRPr="0084064F">
        <w:rPr>
          <w:rFonts w:ascii="Times New Roman" w:eastAsia="Times New Roman" w:hAnsi="Times New Roman" w:cs="Times New Roman"/>
          <w:sz w:val="28"/>
          <w:szCs w:val="28"/>
        </w:rPr>
        <w:t>поновитися</w:t>
      </w:r>
      <w:proofErr w:type="spellEnd"/>
      <w:r w:rsidRPr="0084064F">
        <w:rPr>
          <w:rFonts w:ascii="Times New Roman" w:eastAsia="Times New Roman" w:hAnsi="Times New Roman" w:cs="Times New Roman"/>
          <w:sz w:val="28"/>
          <w:szCs w:val="28"/>
        </w:rPr>
        <w:t xml:space="preserve"> для здобуття вищої освіти у КПІ ім. Ігоря Сікорського, при цьому Університет визнає та </w:t>
      </w:r>
      <w:proofErr w:type="spellStart"/>
      <w:r w:rsidRPr="0084064F">
        <w:rPr>
          <w:rFonts w:ascii="Times New Roman" w:eastAsia="Times New Roman" w:hAnsi="Times New Roman" w:cs="Times New Roman"/>
          <w:sz w:val="28"/>
          <w:szCs w:val="28"/>
        </w:rPr>
        <w:t>перезараховує</w:t>
      </w:r>
      <w:proofErr w:type="spellEnd"/>
      <w:r w:rsidRPr="0084064F">
        <w:rPr>
          <w:rFonts w:ascii="Times New Roman" w:eastAsia="Times New Roman" w:hAnsi="Times New Roman" w:cs="Times New Roman"/>
          <w:sz w:val="28"/>
          <w:szCs w:val="28"/>
        </w:rPr>
        <w:t xml:space="preserve"> не більше 50 відсотків кредитів Європейської кредитної </w:t>
      </w:r>
      <w:proofErr w:type="spellStart"/>
      <w:r w:rsidRPr="0084064F">
        <w:rPr>
          <w:rFonts w:ascii="Times New Roman" w:eastAsia="Times New Roman" w:hAnsi="Times New Roman" w:cs="Times New Roman"/>
          <w:sz w:val="28"/>
          <w:szCs w:val="28"/>
        </w:rPr>
        <w:t>трансферно</w:t>
      </w:r>
      <w:proofErr w:type="spellEnd"/>
      <w:r w:rsidRPr="0084064F">
        <w:rPr>
          <w:rFonts w:ascii="Times New Roman" w:eastAsia="Times New Roman" w:hAnsi="Times New Roman" w:cs="Times New Roman"/>
          <w:sz w:val="28"/>
          <w:szCs w:val="28"/>
        </w:rPr>
        <w:t>-накопичувальної системи, отриманих за освітньою програмою, за якою скасовано рішення про присудження ступеня вищої освіти та присвоєння відповідної кваліфікації згідно Положення про визнання в КПІ ім. Ігоря Сікорського результатів попереднього навчання.</w:t>
      </w:r>
    </w:p>
    <w:p w14:paraId="00000062"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7.3.4. У разі добровільної відмови від ступеня вищої освіти та відповідної кваліфікації особа має право </w:t>
      </w:r>
      <w:proofErr w:type="spellStart"/>
      <w:r w:rsidRPr="0084064F">
        <w:rPr>
          <w:rFonts w:ascii="Times New Roman" w:eastAsia="Times New Roman" w:hAnsi="Times New Roman" w:cs="Times New Roman"/>
          <w:sz w:val="28"/>
          <w:szCs w:val="28"/>
        </w:rPr>
        <w:t>поновитися</w:t>
      </w:r>
      <w:proofErr w:type="spellEnd"/>
      <w:r w:rsidRPr="0084064F">
        <w:rPr>
          <w:rFonts w:ascii="Times New Roman" w:eastAsia="Times New Roman" w:hAnsi="Times New Roman" w:cs="Times New Roman"/>
          <w:sz w:val="28"/>
          <w:szCs w:val="28"/>
        </w:rPr>
        <w:t xml:space="preserve"> для однократної підготовки та проходження компонента (компонентів) атестації, де було порушено </w:t>
      </w:r>
      <w:r w:rsidRPr="0084064F">
        <w:rPr>
          <w:rFonts w:ascii="Times New Roman" w:eastAsia="Times New Roman" w:hAnsi="Times New Roman" w:cs="Times New Roman"/>
          <w:sz w:val="28"/>
          <w:szCs w:val="28"/>
        </w:rPr>
        <w:lastRenderedPageBreak/>
        <w:t xml:space="preserve">академічну доброчесність, при цьому Університет визнає та </w:t>
      </w:r>
      <w:proofErr w:type="spellStart"/>
      <w:r w:rsidRPr="0084064F">
        <w:rPr>
          <w:rFonts w:ascii="Times New Roman" w:eastAsia="Times New Roman" w:hAnsi="Times New Roman" w:cs="Times New Roman"/>
          <w:sz w:val="28"/>
          <w:szCs w:val="28"/>
        </w:rPr>
        <w:t>перезарахувує</w:t>
      </w:r>
      <w:proofErr w:type="spellEnd"/>
      <w:r w:rsidRPr="0084064F">
        <w:rPr>
          <w:rFonts w:ascii="Times New Roman" w:eastAsia="Times New Roman" w:hAnsi="Times New Roman" w:cs="Times New Roman"/>
          <w:sz w:val="28"/>
          <w:szCs w:val="28"/>
        </w:rPr>
        <w:t xml:space="preserve"> повний (за винятком кредитів, пов’язаних з академічною </w:t>
      </w:r>
      <w:proofErr w:type="spellStart"/>
      <w:r w:rsidRPr="0084064F">
        <w:rPr>
          <w:rFonts w:ascii="Times New Roman" w:eastAsia="Times New Roman" w:hAnsi="Times New Roman" w:cs="Times New Roman"/>
          <w:sz w:val="28"/>
          <w:szCs w:val="28"/>
        </w:rPr>
        <w:t>недоброчесністю</w:t>
      </w:r>
      <w:proofErr w:type="spellEnd"/>
      <w:r w:rsidRPr="0084064F">
        <w:rPr>
          <w:rFonts w:ascii="Times New Roman" w:eastAsia="Times New Roman" w:hAnsi="Times New Roman" w:cs="Times New Roman"/>
          <w:sz w:val="28"/>
          <w:szCs w:val="28"/>
        </w:rPr>
        <w:t xml:space="preserve">) обсяг кредитів Європейської кредитної </w:t>
      </w:r>
      <w:proofErr w:type="spellStart"/>
      <w:r w:rsidRPr="0084064F">
        <w:rPr>
          <w:rFonts w:ascii="Times New Roman" w:eastAsia="Times New Roman" w:hAnsi="Times New Roman" w:cs="Times New Roman"/>
          <w:sz w:val="28"/>
          <w:szCs w:val="28"/>
        </w:rPr>
        <w:t>трансферно</w:t>
      </w:r>
      <w:proofErr w:type="spellEnd"/>
      <w:r w:rsidRPr="0084064F">
        <w:rPr>
          <w:rFonts w:ascii="Times New Roman" w:eastAsia="Times New Roman" w:hAnsi="Times New Roman" w:cs="Times New Roman"/>
          <w:sz w:val="28"/>
          <w:szCs w:val="28"/>
        </w:rPr>
        <w:t>-накопичувальної системи, отриманих за освітньою програмою, за якою скасовано рішення про присудження ступеня вищої освіти та присвоєння відповідної кваліфікації.</w:t>
      </w:r>
    </w:p>
    <w:p w14:paraId="00000063"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7.3.5. У разі скасування рішення через виявлення у кваліфікаційній роботі здобувача вищої освіти академічного плагіату, фабрикації чи фальсифікації, Комісія протягом чотирьох місяців з дати скасування рішення проводить перевірку інформації щодо можливих фактів порушення академічної доброчесності керівником здобувача вищої освіти під час написання здобувачем кваліфікаційної роботи. За необхідності за результатами перевірки до керівника застосовуються стягнення відповідно до п. 6.2 цього Положення. </w:t>
      </w:r>
    </w:p>
    <w:p w14:paraId="00000064" w14:textId="77777777" w:rsidR="005A455E" w:rsidRPr="0084064F" w:rsidRDefault="005A455E">
      <w:pPr>
        <w:spacing w:before="120" w:after="0" w:line="228" w:lineRule="auto"/>
        <w:jc w:val="both"/>
        <w:rPr>
          <w:rFonts w:ascii="Times New Roman" w:eastAsia="Times New Roman" w:hAnsi="Times New Roman" w:cs="Times New Roman"/>
          <w:sz w:val="28"/>
          <w:szCs w:val="28"/>
        </w:rPr>
      </w:pPr>
    </w:p>
    <w:p w14:paraId="00000065" w14:textId="77777777" w:rsidR="005A455E" w:rsidRPr="0084064F" w:rsidRDefault="00343B62">
      <w:pPr>
        <w:spacing w:before="120" w:after="0" w:line="228" w:lineRule="auto"/>
        <w:jc w:val="both"/>
        <w:rPr>
          <w:rFonts w:ascii="Times New Roman" w:eastAsia="Times New Roman" w:hAnsi="Times New Roman" w:cs="Times New Roman"/>
          <w:b/>
          <w:color w:val="000000"/>
          <w:sz w:val="28"/>
          <w:szCs w:val="28"/>
        </w:rPr>
      </w:pPr>
      <w:r w:rsidRPr="0084064F">
        <w:rPr>
          <w:rFonts w:ascii="Times New Roman" w:eastAsia="Times New Roman" w:hAnsi="Times New Roman" w:cs="Times New Roman"/>
          <w:b/>
          <w:color w:val="000000"/>
          <w:sz w:val="28"/>
          <w:szCs w:val="28"/>
        </w:rPr>
        <w:t>VIII Права осіб, стосовно яких порушено питання про академічн</w:t>
      </w:r>
      <w:r w:rsidRPr="0084064F">
        <w:rPr>
          <w:rFonts w:ascii="Times New Roman" w:eastAsia="Times New Roman" w:hAnsi="Times New Roman" w:cs="Times New Roman"/>
          <w:b/>
          <w:sz w:val="28"/>
          <w:szCs w:val="28"/>
        </w:rPr>
        <w:t>у</w:t>
      </w:r>
      <w:r w:rsidRPr="0084064F">
        <w:rPr>
          <w:rFonts w:ascii="Times New Roman" w:eastAsia="Times New Roman" w:hAnsi="Times New Roman" w:cs="Times New Roman"/>
          <w:b/>
          <w:color w:val="000000"/>
          <w:sz w:val="28"/>
          <w:szCs w:val="28"/>
        </w:rPr>
        <w:t xml:space="preserve"> </w:t>
      </w:r>
      <w:proofErr w:type="spellStart"/>
      <w:r w:rsidRPr="0084064F">
        <w:rPr>
          <w:rFonts w:ascii="Times New Roman" w:eastAsia="Times New Roman" w:hAnsi="Times New Roman" w:cs="Times New Roman"/>
          <w:b/>
          <w:color w:val="000000"/>
          <w:sz w:val="28"/>
          <w:szCs w:val="28"/>
        </w:rPr>
        <w:t>недоброчесн</w:t>
      </w:r>
      <w:r w:rsidRPr="0084064F">
        <w:rPr>
          <w:rFonts w:ascii="Times New Roman" w:eastAsia="Times New Roman" w:hAnsi="Times New Roman" w:cs="Times New Roman"/>
          <w:b/>
          <w:sz w:val="28"/>
          <w:szCs w:val="28"/>
        </w:rPr>
        <w:t>і</w:t>
      </w:r>
      <w:r w:rsidRPr="0084064F">
        <w:rPr>
          <w:rFonts w:ascii="Times New Roman" w:eastAsia="Times New Roman" w:hAnsi="Times New Roman" w:cs="Times New Roman"/>
          <w:b/>
          <w:color w:val="000000"/>
          <w:sz w:val="28"/>
          <w:szCs w:val="28"/>
        </w:rPr>
        <w:t>ст</w:t>
      </w:r>
      <w:r w:rsidRPr="0084064F">
        <w:rPr>
          <w:rFonts w:ascii="Times New Roman" w:eastAsia="Times New Roman" w:hAnsi="Times New Roman" w:cs="Times New Roman"/>
          <w:b/>
          <w:sz w:val="28"/>
          <w:szCs w:val="28"/>
        </w:rPr>
        <w:t>ь</w:t>
      </w:r>
      <w:proofErr w:type="spellEnd"/>
    </w:p>
    <w:p w14:paraId="00000066"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t xml:space="preserve">8.1. </w:t>
      </w:r>
      <w:r w:rsidRPr="0084064F">
        <w:rPr>
          <w:rFonts w:ascii="Times New Roman" w:eastAsia="Times New Roman" w:hAnsi="Times New Roman" w:cs="Times New Roman"/>
          <w:color w:val="000000"/>
          <w:sz w:val="28"/>
          <w:szCs w:val="28"/>
        </w:rPr>
        <w:t>Кожна особа, стосовно якої порушено питання про порушення нею академічної доброчесності, має право ознайомлюватися з усіма матеріалами перевірки щодо встановлення факту порушення академічної доброчесності, подавати до них зауваження.</w:t>
      </w:r>
    </w:p>
    <w:p w14:paraId="00000067" w14:textId="68A51FD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t xml:space="preserve">8.1.1. </w:t>
      </w:r>
      <w:r w:rsidRPr="0084064F">
        <w:rPr>
          <w:rFonts w:ascii="Times New Roman" w:eastAsia="Times New Roman" w:hAnsi="Times New Roman" w:cs="Times New Roman"/>
          <w:color w:val="000000"/>
          <w:sz w:val="28"/>
          <w:szCs w:val="28"/>
        </w:rPr>
        <w:t xml:space="preserve">Такі знеособлені матеріали надаються Комісією на письмовий запит особи, надісланий на офіційну адресу КПІ ім. Ігоря Сікорського, </w:t>
      </w:r>
      <w:r w:rsidRPr="0084064F">
        <w:rPr>
          <w:rFonts w:ascii="Times New Roman" w:eastAsia="Times New Roman" w:hAnsi="Times New Roman" w:cs="Times New Roman"/>
          <w:sz w:val="28"/>
          <w:szCs w:val="28"/>
        </w:rPr>
        <w:t>на адресу, вказану особою в запиті</w:t>
      </w:r>
      <w:r w:rsidRPr="0084064F">
        <w:rPr>
          <w:rFonts w:ascii="Times New Roman" w:eastAsia="Times New Roman" w:hAnsi="Times New Roman" w:cs="Times New Roman"/>
          <w:color w:val="000000"/>
          <w:sz w:val="28"/>
          <w:szCs w:val="28"/>
        </w:rPr>
        <w:t xml:space="preserve">. </w:t>
      </w:r>
    </w:p>
    <w:p w14:paraId="00000068"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t xml:space="preserve">8.1.2. </w:t>
      </w:r>
      <w:r w:rsidRPr="0084064F">
        <w:rPr>
          <w:rFonts w:ascii="Times New Roman" w:eastAsia="Times New Roman" w:hAnsi="Times New Roman" w:cs="Times New Roman"/>
          <w:color w:val="000000"/>
          <w:sz w:val="28"/>
          <w:szCs w:val="28"/>
        </w:rPr>
        <w:t xml:space="preserve">Матеріали надсилаються Комісією поштою за рахунок особи заявника та/або електронною поштою.  </w:t>
      </w:r>
    </w:p>
    <w:p w14:paraId="00000069" w14:textId="77777777" w:rsidR="005A455E" w:rsidRPr="0084064F" w:rsidRDefault="005A455E">
      <w:pPr>
        <w:pBdr>
          <w:top w:val="nil"/>
          <w:left w:val="nil"/>
          <w:bottom w:val="nil"/>
          <w:right w:val="nil"/>
          <w:between w:val="nil"/>
        </w:pBdr>
        <w:spacing w:before="120" w:after="0" w:line="228" w:lineRule="auto"/>
        <w:jc w:val="both"/>
        <w:rPr>
          <w:rFonts w:ascii="Times New Roman" w:eastAsia="Times New Roman" w:hAnsi="Times New Roman" w:cs="Times New Roman"/>
          <w:sz w:val="28"/>
          <w:szCs w:val="28"/>
          <w:shd w:val="clear" w:color="auto" w:fill="FFE599"/>
        </w:rPr>
      </w:pPr>
    </w:p>
    <w:p w14:paraId="0000006A"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t xml:space="preserve">8.2. </w:t>
      </w:r>
      <w:r w:rsidRPr="0084064F">
        <w:rPr>
          <w:rFonts w:ascii="Times New Roman" w:eastAsia="Times New Roman" w:hAnsi="Times New Roman" w:cs="Times New Roman"/>
          <w:color w:val="000000"/>
          <w:sz w:val="28"/>
          <w:szCs w:val="28"/>
        </w:rPr>
        <w:t xml:space="preserve">Кожна особа, стосовно якої порушено питання про порушення нею академічної доброчесності, має право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подавати свої зауваження до матеріалів перевірки щодо встановлення факту порушення академічної доброчесності; </w:t>
      </w:r>
    </w:p>
    <w:p w14:paraId="0000006B"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t xml:space="preserve">8.3. </w:t>
      </w:r>
      <w:r w:rsidRPr="0084064F">
        <w:rPr>
          <w:rFonts w:ascii="Times New Roman" w:eastAsia="Times New Roman" w:hAnsi="Times New Roman" w:cs="Times New Roman"/>
          <w:color w:val="000000"/>
          <w:sz w:val="28"/>
          <w:szCs w:val="28"/>
        </w:rPr>
        <w:t>Письмові пояснення та/або зауваження до матеріалів перевірки щодо встановлення факту порушення академічної доброчесності подаються особою, стосовно якої порушено питання про порушення нею академічної доброчесності, або її представником на офіційну адресу КПІ ім. Ігоря Сікорського у довільній письмовій формі або в електронній формі з використанням електронного підпису та/або електронної печатки.</w:t>
      </w:r>
    </w:p>
    <w:p w14:paraId="0000006C"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t xml:space="preserve">8.4. </w:t>
      </w:r>
      <w:r w:rsidRPr="0084064F">
        <w:rPr>
          <w:rFonts w:ascii="Times New Roman" w:eastAsia="Times New Roman" w:hAnsi="Times New Roman" w:cs="Times New Roman"/>
          <w:color w:val="000000"/>
          <w:sz w:val="28"/>
          <w:szCs w:val="28"/>
        </w:rPr>
        <w:t>Кожна особа, стосовно якої порушено питання про порушення нею академічної доброчесності, має право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14:paraId="0000006D" w14:textId="77777777" w:rsidR="005A455E" w:rsidRPr="0084064F" w:rsidRDefault="00343B62">
      <w:pPr>
        <w:pBdr>
          <w:top w:val="nil"/>
          <w:left w:val="nil"/>
          <w:bottom w:val="nil"/>
          <w:right w:val="nil"/>
          <w:between w:val="nil"/>
        </w:pBdr>
        <w:spacing w:before="120" w:after="0" w:line="228" w:lineRule="auto"/>
        <w:jc w:val="both"/>
        <w:rPr>
          <w:rFonts w:ascii="Times New Roman" w:eastAsia="Times New Roman" w:hAnsi="Times New Roman" w:cs="Times New Roman"/>
          <w:color w:val="000000"/>
          <w:sz w:val="28"/>
          <w:szCs w:val="28"/>
        </w:rPr>
      </w:pPr>
      <w:r w:rsidRPr="0084064F">
        <w:rPr>
          <w:rFonts w:ascii="Times New Roman" w:eastAsia="Times New Roman" w:hAnsi="Times New Roman" w:cs="Times New Roman"/>
          <w:sz w:val="28"/>
          <w:szCs w:val="28"/>
        </w:rPr>
        <w:lastRenderedPageBreak/>
        <w:t xml:space="preserve">8.5. </w:t>
      </w:r>
      <w:r w:rsidRPr="0084064F">
        <w:rPr>
          <w:rFonts w:ascii="Times New Roman" w:eastAsia="Times New Roman" w:hAnsi="Times New Roman" w:cs="Times New Roman"/>
          <w:color w:val="000000"/>
          <w:sz w:val="28"/>
          <w:szCs w:val="28"/>
        </w:rPr>
        <w:t>Комісія надсилає поштою та/або електронною поштою повідомлення особі, стосовно якої порушено питання про порушення нею академічної доброчесності, про дату, час та місце (фізичне або онлайн) розгляду справи Комісією не пізніше, ніж за</w:t>
      </w:r>
      <w:r w:rsidRPr="0084064F">
        <w:rPr>
          <w:rFonts w:ascii="Times New Roman" w:eastAsia="Times New Roman" w:hAnsi="Times New Roman" w:cs="Times New Roman"/>
          <w:sz w:val="28"/>
          <w:szCs w:val="28"/>
        </w:rPr>
        <w:t xml:space="preserve"> </w:t>
      </w:r>
      <w:r w:rsidRPr="0084064F">
        <w:rPr>
          <w:rFonts w:ascii="Times New Roman" w:eastAsia="Times New Roman" w:hAnsi="Times New Roman" w:cs="Times New Roman"/>
          <w:color w:val="000000"/>
          <w:sz w:val="28"/>
          <w:szCs w:val="28"/>
        </w:rPr>
        <w:t>3</w:t>
      </w:r>
      <w:r w:rsidRPr="0084064F">
        <w:rPr>
          <w:rFonts w:ascii="Times New Roman" w:eastAsia="Times New Roman" w:hAnsi="Times New Roman" w:cs="Times New Roman"/>
          <w:sz w:val="28"/>
          <w:szCs w:val="28"/>
        </w:rPr>
        <w:t xml:space="preserve"> </w:t>
      </w:r>
      <w:r w:rsidRPr="0084064F">
        <w:rPr>
          <w:rFonts w:ascii="Times New Roman" w:eastAsia="Times New Roman" w:hAnsi="Times New Roman" w:cs="Times New Roman"/>
          <w:color w:val="000000"/>
          <w:sz w:val="28"/>
          <w:szCs w:val="28"/>
        </w:rPr>
        <w:t>робочі дні до засідання.</w:t>
      </w:r>
    </w:p>
    <w:p w14:paraId="0000006E" w14:textId="77777777" w:rsidR="005A455E" w:rsidRPr="0084064F" w:rsidRDefault="00343B62">
      <w:pPr>
        <w:spacing w:before="120" w:after="0" w:line="228" w:lineRule="auto"/>
        <w:jc w:val="both"/>
        <w:rPr>
          <w:rFonts w:ascii="Times New Roman" w:eastAsia="Times New Roman" w:hAnsi="Times New Roman" w:cs="Times New Roman"/>
          <w:sz w:val="28"/>
          <w:szCs w:val="28"/>
        </w:rPr>
      </w:pPr>
      <w:r w:rsidRPr="0084064F">
        <w:rPr>
          <w:rFonts w:ascii="Times New Roman" w:eastAsia="Times New Roman" w:hAnsi="Times New Roman" w:cs="Times New Roman"/>
          <w:sz w:val="28"/>
          <w:szCs w:val="28"/>
        </w:rPr>
        <w:t xml:space="preserve">8.6. Особа, стосовно якої прийнято рішення про скасування рішення, та/або заявник протягом двох місяців з дати прийняття рішення про скасування рішення мають право подати апеляцію щодо рішення про скасування рішення до </w:t>
      </w:r>
      <w:proofErr w:type="spellStart"/>
      <w:r w:rsidRPr="0084064F">
        <w:rPr>
          <w:rFonts w:ascii="Times New Roman" w:eastAsia="Times New Roman" w:hAnsi="Times New Roman" w:cs="Times New Roman"/>
          <w:sz w:val="28"/>
          <w:szCs w:val="28"/>
        </w:rPr>
        <w:t>МОН</w:t>
      </w:r>
      <w:proofErr w:type="spellEnd"/>
      <w:r w:rsidRPr="0084064F">
        <w:rPr>
          <w:rFonts w:ascii="Times New Roman" w:eastAsia="Times New Roman" w:hAnsi="Times New Roman" w:cs="Times New Roman"/>
          <w:sz w:val="28"/>
          <w:szCs w:val="28"/>
        </w:rPr>
        <w:t xml:space="preserve"> або оскаржити його в суді. </w:t>
      </w:r>
    </w:p>
    <w:p w14:paraId="0000006F" w14:textId="77777777" w:rsidR="005A455E" w:rsidRPr="0084064F" w:rsidRDefault="00343B62">
      <w:pPr>
        <w:spacing w:before="120" w:after="0" w:line="228" w:lineRule="auto"/>
        <w:jc w:val="both"/>
      </w:pPr>
      <w:r w:rsidRPr="0084064F">
        <w:rPr>
          <w:rFonts w:ascii="Times New Roman" w:eastAsia="Times New Roman" w:hAnsi="Times New Roman" w:cs="Times New Roman"/>
          <w:sz w:val="28"/>
          <w:szCs w:val="28"/>
        </w:rPr>
        <w:t xml:space="preserve">8.7. Університет протягом двох тижнів на вимогу </w:t>
      </w:r>
      <w:proofErr w:type="spellStart"/>
      <w:r w:rsidRPr="0084064F">
        <w:rPr>
          <w:rFonts w:ascii="Times New Roman" w:eastAsia="Times New Roman" w:hAnsi="Times New Roman" w:cs="Times New Roman"/>
          <w:sz w:val="28"/>
          <w:szCs w:val="28"/>
        </w:rPr>
        <w:t>МОН</w:t>
      </w:r>
      <w:proofErr w:type="spellEnd"/>
      <w:r w:rsidRPr="0084064F">
        <w:rPr>
          <w:rFonts w:ascii="Times New Roman" w:eastAsia="Times New Roman" w:hAnsi="Times New Roman" w:cs="Times New Roman"/>
          <w:sz w:val="28"/>
          <w:szCs w:val="28"/>
        </w:rPr>
        <w:t xml:space="preserve"> під час проведення апеляції надає матеріали, на основі яких затверджено висновок про наявність виявлених фактів порушень академічної доброчесності, протоколи та інші матеріали, якими задокументовано реалізацію процедури скасування рішення.</w:t>
      </w:r>
    </w:p>
    <w:p w14:paraId="00000070" w14:textId="77777777" w:rsidR="005A455E" w:rsidRPr="0084064F" w:rsidRDefault="005A455E">
      <w:pPr>
        <w:jc w:val="center"/>
      </w:pPr>
    </w:p>
    <w:p w14:paraId="00000071" w14:textId="77777777" w:rsidR="005A455E" w:rsidRPr="0084064F" w:rsidRDefault="005A455E">
      <w:pPr>
        <w:jc w:val="center"/>
      </w:pPr>
    </w:p>
    <w:p w14:paraId="00000072" w14:textId="77777777" w:rsidR="005A455E" w:rsidRPr="0084064F" w:rsidRDefault="005A455E">
      <w:pPr>
        <w:jc w:val="center"/>
      </w:pPr>
    </w:p>
    <w:sectPr w:rsidR="005A455E" w:rsidRPr="0084064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19008" w14:textId="77777777" w:rsidR="00914636" w:rsidRDefault="00914636" w:rsidP="0084064F">
      <w:pPr>
        <w:spacing w:after="0" w:line="240" w:lineRule="auto"/>
      </w:pPr>
      <w:r>
        <w:separator/>
      </w:r>
    </w:p>
  </w:endnote>
  <w:endnote w:type="continuationSeparator" w:id="0">
    <w:p w14:paraId="1A2F8C23" w14:textId="77777777" w:rsidR="00914636" w:rsidRDefault="00914636" w:rsidP="0084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FDAF" w14:textId="77777777" w:rsidR="0084064F" w:rsidRDefault="0084064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02F8" w14:textId="77777777" w:rsidR="0084064F" w:rsidRDefault="0084064F">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2D4F" w14:textId="77777777" w:rsidR="0084064F" w:rsidRDefault="0084064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9BD62" w14:textId="77777777" w:rsidR="00914636" w:rsidRDefault="00914636" w:rsidP="0084064F">
      <w:pPr>
        <w:spacing w:after="0" w:line="240" w:lineRule="auto"/>
      </w:pPr>
      <w:r>
        <w:separator/>
      </w:r>
    </w:p>
  </w:footnote>
  <w:footnote w:type="continuationSeparator" w:id="0">
    <w:p w14:paraId="40A8E060" w14:textId="77777777" w:rsidR="00914636" w:rsidRDefault="00914636" w:rsidP="00840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8E08" w14:textId="54A91161" w:rsidR="0084064F" w:rsidRDefault="0084064F">
    <w:pPr>
      <w:pStyle w:val="af0"/>
    </w:pPr>
    <w:r>
      <w:rPr>
        <w:noProof/>
      </w:rPr>
      <w:pict w14:anchorId="529C6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94833" o:spid="_x0000_s2050" type="#_x0000_t136" style="position:absolute;margin-left:0;margin-top:0;width:439.65pt;height:219.8pt;rotation:315;z-index:-251655168;mso-position-horizontal:center;mso-position-horizontal-relative:margin;mso-position-vertical:center;mso-position-vertical-relative:margin" o:allowincell="f" fillcolor="#44546a [3215]" stroked="f">
          <v:fill opacity=".5"/>
          <v:textpath style="font-family:&quot;Calibri&quot;;font-size:1pt" string="ПРОЄКТ"/>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B3640" w14:textId="10416A8A" w:rsidR="0084064F" w:rsidRDefault="0084064F">
    <w:pPr>
      <w:pStyle w:val="af0"/>
    </w:pPr>
    <w:r>
      <w:rPr>
        <w:noProof/>
      </w:rPr>
      <w:pict w14:anchorId="28278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94834" o:spid="_x0000_s2051" type="#_x0000_t136" style="position:absolute;margin-left:0;margin-top:0;width:439.65pt;height:219.8pt;rotation:315;z-index:-251653120;mso-position-horizontal:center;mso-position-horizontal-relative:margin;mso-position-vertical:center;mso-position-vertical-relative:margin" o:allowincell="f" fillcolor="#44546a [3215]" stroked="f">
          <v:fill opacity=".5"/>
          <v:textpath style="font-family:&quot;Calibri&quot;;font-size:1pt" string="ПРОЄКТ"/>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B321" w14:textId="5AE3F61A" w:rsidR="0084064F" w:rsidRDefault="0084064F">
    <w:pPr>
      <w:pStyle w:val="af0"/>
    </w:pPr>
    <w:r>
      <w:rPr>
        <w:noProof/>
      </w:rPr>
      <w:pict w14:anchorId="1F675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94832" o:spid="_x0000_s2049" type="#_x0000_t136" style="position:absolute;margin-left:0;margin-top:0;width:439.65pt;height:219.8pt;rotation:315;z-index:-251657216;mso-position-horizontal:center;mso-position-horizontal-relative:margin;mso-position-vertical:center;mso-position-vertical-relative:margin" o:allowincell="f" fillcolor="#44546a [3215]" stroked="f">
          <v:fill opacity=".5"/>
          <v:textpath style="font-family:&quot;Calibri&quot;;font-size:1pt" string="ПРОЄКТ"/>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5F2"/>
    <w:multiLevelType w:val="multilevel"/>
    <w:tmpl w:val="4A5AB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861EDD"/>
    <w:multiLevelType w:val="multilevel"/>
    <w:tmpl w:val="8DF216B8"/>
    <w:lvl w:ilvl="0">
      <w:start w:val="1"/>
      <w:numFmt w:val="decimal"/>
      <w:lvlText w:val="%1."/>
      <w:lvlJc w:val="left"/>
      <w:pPr>
        <w:ind w:left="588" w:hanging="58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0D8384D"/>
    <w:multiLevelType w:val="multilevel"/>
    <w:tmpl w:val="3B64CB9A"/>
    <w:lvl w:ilvl="0">
      <w:start w:val="4"/>
      <w:numFmt w:val="decimal"/>
      <w:lvlText w:val="%1."/>
      <w:lvlJc w:val="left"/>
      <w:pPr>
        <w:ind w:left="432" w:hanging="432"/>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4743C26"/>
    <w:multiLevelType w:val="multilevel"/>
    <w:tmpl w:val="5B9A947E"/>
    <w:lvl w:ilvl="0">
      <w:start w:val="6"/>
      <w:numFmt w:val="decimal"/>
      <w:lvlText w:val="%1."/>
      <w:lvlJc w:val="left"/>
      <w:pPr>
        <w:ind w:left="432" w:hanging="432"/>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70A5B90"/>
    <w:multiLevelType w:val="multilevel"/>
    <w:tmpl w:val="B87ABD84"/>
    <w:lvl w:ilvl="0">
      <w:start w:val="3"/>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5">
    <w:nsid w:val="27797762"/>
    <w:multiLevelType w:val="multilevel"/>
    <w:tmpl w:val="7D4E94EC"/>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1D27C29"/>
    <w:multiLevelType w:val="multilevel"/>
    <w:tmpl w:val="067C394E"/>
    <w:lvl w:ilvl="0">
      <w:start w:val="5"/>
      <w:numFmt w:val="decimal"/>
      <w:lvlText w:val="%1."/>
      <w:lvlJc w:val="left"/>
      <w:pPr>
        <w:ind w:left="432" w:hanging="432"/>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2AB0FF0"/>
    <w:multiLevelType w:val="hybridMultilevel"/>
    <w:tmpl w:val="4D5ACB60"/>
    <w:lvl w:ilvl="0" w:tplc="5FB2C618">
      <w:start w:val="20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EF406C"/>
    <w:multiLevelType w:val="multilevel"/>
    <w:tmpl w:val="53069C36"/>
    <w:lvl w:ilvl="0">
      <w:start w:val="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nsid w:val="38CF2245"/>
    <w:multiLevelType w:val="multilevel"/>
    <w:tmpl w:val="BF187B3C"/>
    <w:lvl w:ilvl="0">
      <w:start w:val="3"/>
      <w:numFmt w:val="decimal"/>
      <w:lvlText w:val="%1."/>
      <w:lvlJc w:val="left"/>
      <w:pPr>
        <w:ind w:left="432" w:hanging="432"/>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48E008BD"/>
    <w:multiLevelType w:val="multilevel"/>
    <w:tmpl w:val="B2143A2E"/>
    <w:lvl w:ilvl="0">
      <w:start w:val="2"/>
      <w:numFmt w:val="decimal"/>
      <w:lvlText w:val="%1."/>
      <w:lvlJc w:val="left"/>
      <w:pPr>
        <w:ind w:left="432" w:hanging="432"/>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B9D0E85"/>
    <w:multiLevelType w:val="multilevel"/>
    <w:tmpl w:val="629EA42A"/>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nsid w:val="6E823CC3"/>
    <w:multiLevelType w:val="multilevel"/>
    <w:tmpl w:val="975C2476"/>
    <w:lvl w:ilvl="0">
      <w:start w:val="3"/>
      <w:numFmt w:val="decimal"/>
      <w:lvlText w:val="%1."/>
      <w:lvlJc w:val="left"/>
      <w:pPr>
        <w:ind w:left="432" w:hanging="432"/>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num>
  <w:num w:numId="2">
    <w:abstractNumId w:val="11"/>
  </w:num>
  <w:num w:numId="3">
    <w:abstractNumId w:val="10"/>
  </w:num>
  <w:num w:numId="4">
    <w:abstractNumId w:val="9"/>
  </w:num>
  <w:num w:numId="5">
    <w:abstractNumId w:val="2"/>
  </w:num>
  <w:num w:numId="6">
    <w:abstractNumId w:val="8"/>
  </w:num>
  <w:num w:numId="7">
    <w:abstractNumId w:val="6"/>
  </w:num>
  <w:num w:numId="8">
    <w:abstractNumId w:val="12"/>
  </w:num>
  <w:num w:numId="9">
    <w:abstractNumId w:val="3"/>
  </w:num>
  <w:num w:numId="10">
    <w:abstractNumId w:val="4"/>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5E"/>
    <w:rsid w:val="00343B62"/>
    <w:rsid w:val="005A455E"/>
    <w:rsid w:val="0084064F"/>
    <w:rsid w:val="009146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Нормальний текст"/>
    <w:basedOn w:val="a"/>
    <w:rsid w:val="00925B6C"/>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D0632E"/>
    <w:pPr>
      <w:keepNext/>
      <w:keepLines/>
      <w:spacing w:before="240" w:after="240" w:line="240" w:lineRule="auto"/>
      <w:jc w:val="center"/>
    </w:pPr>
    <w:rPr>
      <w:rFonts w:ascii="Antiqua" w:eastAsia="Times New Roman" w:hAnsi="Antiqua" w:cs="Times New Roman"/>
      <w:b/>
      <w:sz w:val="26"/>
      <w:szCs w:val="20"/>
      <w:lang w:eastAsia="ru-RU"/>
    </w:rPr>
  </w:style>
  <w:style w:type="character" w:styleId="a6">
    <w:name w:val="annotation reference"/>
    <w:basedOn w:val="a0"/>
    <w:uiPriority w:val="99"/>
    <w:semiHidden/>
    <w:unhideWhenUsed/>
    <w:rsid w:val="00C306E7"/>
    <w:rPr>
      <w:sz w:val="16"/>
      <w:szCs w:val="16"/>
    </w:rPr>
  </w:style>
  <w:style w:type="paragraph" w:styleId="a7">
    <w:name w:val="annotation text"/>
    <w:basedOn w:val="a"/>
    <w:link w:val="a8"/>
    <w:uiPriority w:val="99"/>
    <w:semiHidden/>
    <w:unhideWhenUsed/>
    <w:rsid w:val="00C306E7"/>
    <w:pPr>
      <w:spacing w:line="240" w:lineRule="auto"/>
    </w:pPr>
    <w:rPr>
      <w:sz w:val="20"/>
      <w:szCs w:val="20"/>
    </w:rPr>
  </w:style>
  <w:style w:type="character" w:customStyle="1" w:styleId="a8">
    <w:name w:val="Текст примечания Знак"/>
    <w:basedOn w:val="a0"/>
    <w:link w:val="a7"/>
    <w:uiPriority w:val="99"/>
    <w:semiHidden/>
    <w:rsid w:val="00C306E7"/>
    <w:rPr>
      <w:sz w:val="20"/>
      <w:szCs w:val="20"/>
    </w:rPr>
  </w:style>
  <w:style w:type="paragraph" w:styleId="a9">
    <w:name w:val="annotation subject"/>
    <w:basedOn w:val="a7"/>
    <w:next w:val="a7"/>
    <w:link w:val="aa"/>
    <w:uiPriority w:val="99"/>
    <w:semiHidden/>
    <w:unhideWhenUsed/>
    <w:rsid w:val="00C306E7"/>
    <w:rPr>
      <w:b/>
      <w:bCs/>
    </w:rPr>
  </w:style>
  <w:style w:type="character" w:customStyle="1" w:styleId="aa">
    <w:name w:val="Тема примечания Знак"/>
    <w:basedOn w:val="a8"/>
    <w:link w:val="a9"/>
    <w:uiPriority w:val="99"/>
    <w:semiHidden/>
    <w:rsid w:val="00C306E7"/>
    <w:rPr>
      <w:b/>
      <w:bCs/>
      <w:sz w:val="20"/>
      <w:szCs w:val="20"/>
    </w:rPr>
  </w:style>
  <w:style w:type="paragraph" w:styleId="ab">
    <w:name w:val="Revision"/>
    <w:hidden/>
    <w:uiPriority w:val="99"/>
    <w:semiHidden/>
    <w:rsid w:val="00C306E7"/>
    <w:pPr>
      <w:spacing w:after="0" w:line="240" w:lineRule="auto"/>
    </w:pPr>
  </w:style>
  <w:style w:type="paragraph" w:styleId="ac">
    <w:name w:val="Balloon Text"/>
    <w:basedOn w:val="a"/>
    <w:link w:val="ad"/>
    <w:uiPriority w:val="99"/>
    <w:semiHidden/>
    <w:unhideWhenUsed/>
    <w:rsid w:val="00C306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06E7"/>
    <w:rPr>
      <w:rFonts w:ascii="Segoe UI" w:hAnsi="Segoe UI" w:cs="Segoe UI"/>
      <w:sz w:val="18"/>
      <w:szCs w:val="18"/>
    </w:rPr>
  </w:style>
  <w:style w:type="paragraph" w:styleId="ae">
    <w:name w:val="List Paragraph"/>
    <w:basedOn w:val="a"/>
    <w:uiPriority w:val="34"/>
    <w:qFormat/>
    <w:rsid w:val="00AC21F5"/>
    <w:pPr>
      <w:ind w:left="720"/>
      <w:contextualSpacing/>
    </w:p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header"/>
    <w:basedOn w:val="a"/>
    <w:link w:val="af1"/>
    <w:uiPriority w:val="99"/>
    <w:unhideWhenUsed/>
    <w:rsid w:val="008406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4064F"/>
  </w:style>
  <w:style w:type="paragraph" w:styleId="af2">
    <w:name w:val="footer"/>
    <w:basedOn w:val="a"/>
    <w:link w:val="af3"/>
    <w:uiPriority w:val="99"/>
    <w:unhideWhenUsed/>
    <w:rsid w:val="008406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40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Нормальний текст"/>
    <w:basedOn w:val="a"/>
    <w:rsid w:val="00925B6C"/>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D0632E"/>
    <w:pPr>
      <w:keepNext/>
      <w:keepLines/>
      <w:spacing w:before="240" w:after="240" w:line="240" w:lineRule="auto"/>
      <w:jc w:val="center"/>
    </w:pPr>
    <w:rPr>
      <w:rFonts w:ascii="Antiqua" w:eastAsia="Times New Roman" w:hAnsi="Antiqua" w:cs="Times New Roman"/>
      <w:b/>
      <w:sz w:val="26"/>
      <w:szCs w:val="20"/>
      <w:lang w:eastAsia="ru-RU"/>
    </w:rPr>
  </w:style>
  <w:style w:type="character" w:styleId="a6">
    <w:name w:val="annotation reference"/>
    <w:basedOn w:val="a0"/>
    <w:uiPriority w:val="99"/>
    <w:semiHidden/>
    <w:unhideWhenUsed/>
    <w:rsid w:val="00C306E7"/>
    <w:rPr>
      <w:sz w:val="16"/>
      <w:szCs w:val="16"/>
    </w:rPr>
  </w:style>
  <w:style w:type="paragraph" w:styleId="a7">
    <w:name w:val="annotation text"/>
    <w:basedOn w:val="a"/>
    <w:link w:val="a8"/>
    <w:uiPriority w:val="99"/>
    <w:semiHidden/>
    <w:unhideWhenUsed/>
    <w:rsid w:val="00C306E7"/>
    <w:pPr>
      <w:spacing w:line="240" w:lineRule="auto"/>
    </w:pPr>
    <w:rPr>
      <w:sz w:val="20"/>
      <w:szCs w:val="20"/>
    </w:rPr>
  </w:style>
  <w:style w:type="character" w:customStyle="1" w:styleId="a8">
    <w:name w:val="Текст примечания Знак"/>
    <w:basedOn w:val="a0"/>
    <w:link w:val="a7"/>
    <w:uiPriority w:val="99"/>
    <w:semiHidden/>
    <w:rsid w:val="00C306E7"/>
    <w:rPr>
      <w:sz w:val="20"/>
      <w:szCs w:val="20"/>
    </w:rPr>
  </w:style>
  <w:style w:type="paragraph" w:styleId="a9">
    <w:name w:val="annotation subject"/>
    <w:basedOn w:val="a7"/>
    <w:next w:val="a7"/>
    <w:link w:val="aa"/>
    <w:uiPriority w:val="99"/>
    <w:semiHidden/>
    <w:unhideWhenUsed/>
    <w:rsid w:val="00C306E7"/>
    <w:rPr>
      <w:b/>
      <w:bCs/>
    </w:rPr>
  </w:style>
  <w:style w:type="character" w:customStyle="1" w:styleId="aa">
    <w:name w:val="Тема примечания Знак"/>
    <w:basedOn w:val="a8"/>
    <w:link w:val="a9"/>
    <w:uiPriority w:val="99"/>
    <w:semiHidden/>
    <w:rsid w:val="00C306E7"/>
    <w:rPr>
      <w:b/>
      <w:bCs/>
      <w:sz w:val="20"/>
      <w:szCs w:val="20"/>
    </w:rPr>
  </w:style>
  <w:style w:type="paragraph" w:styleId="ab">
    <w:name w:val="Revision"/>
    <w:hidden/>
    <w:uiPriority w:val="99"/>
    <w:semiHidden/>
    <w:rsid w:val="00C306E7"/>
    <w:pPr>
      <w:spacing w:after="0" w:line="240" w:lineRule="auto"/>
    </w:pPr>
  </w:style>
  <w:style w:type="paragraph" w:styleId="ac">
    <w:name w:val="Balloon Text"/>
    <w:basedOn w:val="a"/>
    <w:link w:val="ad"/>
    <w:uiPriority w:val="99"/>
    <w:semiHidden/>
    <w:unhideWhenUsed/>
    <w:rsid w:val="00C306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06E7"/>
    <w:rPr>
      <w:rFonts w:ascii="Segoe UI" w:hAnsi="Segoe UI" w:cs="Segoe UI"/>
      <w:sz w:val="18"/>
      <w:szCs w:val="18"/>
    </w:rPr>
  </w:style>
  <w:style w:type="paragraph" w:styleId="ae">
    <w:name w:val="List Paragraph"/>
    <w:basedOn w:val="a"/>
    <w:uiPriority w:val="34"/>
    <w:qFormat/>
    <w:rsid w:val="00AC21F5"/>
    <w:pPr>
      <w:ind w:left="720"/>
      <w:contextualSpacing/>
    </w:p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header"/>
    <w:basedOn w:val="a"/>
    <w:link w:val="af1"/>
    <w:uiPriority w:val="99"/>
    <w:unhideWhenUsed/>
    <w:rsid w:val="008406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4064F"/>
  </w:style>
  <w:style w:type="paragraph" w:styleId="af2">
    <w:name w:val="footer"/>
    <w:basedOn w:val="a"/>
    <w:link w:val="af3"/>
    <w:uiPriority w:val="99"/>
    <w:unhideWhenUsed/>
    <w:rsid w:val="008406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4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LhisxhBrra3WJN/M+kW++1IWA==">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64D0C9-9C43-4C3A-91E7-42253435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1911</Words>
  <Characters>13913</Characters>
  <Application>Microsoft Office Word</Application>
  <DocSecurity>0</DocSecurity>
  <Lines>262</Lines>
  <Paragraphs>88</Paragraphs>
  <ScaleCrop>false</ScaleCrop>
  <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Bruy Oksana</dc:creator>
  <cp:lastModifiedBy>Nadya</cp:lastModifiedBy>
  <cp:revision>3</cp:revision>
  <dcterms:created xsi:type="dcterms:W3CDTF">2021-10-05T14:57:00Z</dcterms:created>
  <dcterms:modified xsi:type="dcterms:W3CDTF">2022-01-11T08:27:00Z</dcterms:modified>
</cp:coreProperties>
</file>